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Times New Roman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Times New Roman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Times New Roman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proofErr w:type="gramStart"/>
      <w:r w:rsidRPr="0077614C">
        <w:rPr>
          <w:rFonts w:cs="Simplified Arabic"/>
          <w:b/>
          <w:bCs/>
          <w:sz w:val="24"/>
          <w:szCs w:val="24"/>
          <w:rtl/>
        </w:rPr>
        <w:t>وزارة</w:t>
      </w:r>
      <w:proofErr w:type="gramEnd"/>
      <w:r w:rsidRPr="0077614C">
        <w:rPr>
          <w:rFonts w:cs="Simplified Arabic"/>
          <w:b/>
          <w:bCs/>
          <w:sz w:val="24"/>
          <w:szCs w:val="24"/>
          <w:rtl/>
        </w:rPr>
        <w:t xml:space="preserve">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 w:firstRow="0" w:lastRow="0" w:firstColumn="0" w:lastColumn="0" w:noHBand="0" w:noVBand="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 xml:space="preserve">نيابة مديرية الجامعة 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للتكوين العالي في الطور الثالث </w:t>
            </w:r>
            <w:proofErr w:type="gramStart"/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والتأهيل</w:t>
            </w:r>
            <w:proofErr w:type="gramEnd"/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  <w:p w:rsidR="00413D12" w:rsidRPr="0077614C" w:rsidRDefault="00413D12" w:rsidP="0090480B">
            <w:pPr>
              <w:pStyle w:val="Titre5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الجامعي </w:t>
            </w:r>
            <w:proofErr w:type="gramStart"/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والبحث</w:t>
            </w:r>
            <w:proofErr w:type="gramEnd"/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العلمي وكذا التكوين العالي فيما بعد التدرج</w:t>
            </w:r>
          </w:p>
          <w:p w:rsidR="00413D12" w:rsidRPr="007031CB" w:rsidRDefault="00413D12" w:rsidP="0090480B">
            <w:pPr>
              <w:pStyle w:val="Titre5"/>
              <w:ind w:right="-142"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4"/>
              </w:rPr>
              <w:drawing>
                <wp:inline distT="0" distB="0" distL="0" distR="0">
                  <wp:extent cx="887095" cy="866775"/>
                  <wp:effectExtent l="19050" t="0" r="8255" b="0"/>
                  <wp:docPr id="101" name="Image 1" descr="C:\Users\Public\Documents\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Public\Documents\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5B7F61" w:rsidRDefault="00413D12" w:rsidP="00DF0278">
      <w:pPr>
        <w:jc w:val="center"/>
        <w:rPr>
          <w:b/>
          <w:bCs/>
          <w:sz w:val="40"/>
          <w:szCs w:val="40"/>
          <w:shd w:val="clear" w:color="auto" w:fill="BFBFBF" w:themeFill="background1" w:themeFillShade="BF"/>
          <w:rtl/>
        </w:rPr>
      </w:pPr>
      <w:r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تعهد بصحة شهاد</w:t>
      </w:r>
      <w:r w:rsidR="00316DF8"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ات الليسانس و</w:t>
      </w:r>
      <w:r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الماستر، والوثيقة الوصفية المرفقة بشهادة الماستر</w:t>
      </w:r>
      <w:r w:rsidR="00BE4148"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وعدم التسجيل في التكوين الدكتوراه في جامعة أخرى</w:t>
      </w:r>
      <w:r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</w:p>
    <w:p w:rsidR="00413D12" w:rsidRPr="00C748E1" w:rsidRDefault="00413D12" w:rsidP="00413D12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 xml:space="preserve">أنا الممضي </w:t>
      </w:r>
      <w:proofErr w:type="gramStart"/>
      <w:r w:rsidRPr="00C748E1">
        <w:rPr>
          <w:rFonts w:hint="cs"/>
          <w:b/>
          <w:bCs/>
          <w:sz w:val="28"/>
          <w:szCs w:val="36"/>
          <w:rtl/>
        </w:rPr>
        <w:t>أدناه</w:t>
      </w:r>
      <w:proofErr w:type="gramEnd"/>
      <w:r w:rsidRPr="00C748E1">
        <w:rPr>
          <w:rFonts w:hint="cs"/>
          <w:b/>
          <w:bCs/>
          <w:sz w:val="28"/>
          <w:szCs w:val="36"/>
          <w:rtl/>
        </w:rPr>
        <w:t>،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proofErr w:type="gramStart"/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</w:t>
      </w:r>
      <w:proofErr w:type="gramStart"/>
      <w:r>
        <w:rPr>
          <w:rFonts w:hint="cs"/>
          <w:b/>
          <w:bCs/>
          <w:sz w:val="22"/>
          <w:szCs w:val="28"/>
          <w:rtl/>
        </w:rPr>
        <w:t>صل</w:t>
      </w:r>
      <w:proofErr w:type="gramEnd"/>
      <w:r>
        <w:rPr>
          <w:rFonts w:hint="cs"/>
          <w:b/>
          <w:bCs/>
          <w:sz w:val="22"/>
          <w:szCs w:val="28"/>
          <w:rtl/>
        </w:rPr>
        <w:t>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413D12" w:rsidRDefault="00413D12" w:rsidP="005B7F61">
      <w:pPr>
        <w:spacing w:line="480" w:lineRule="auto"/>
        <w:jc w:val="both"/>
        <w:rPr>
          <w:b/>
          <w:bCs/>
          <w:sz w:val="22"/>
          <w:szCs w:val="28"/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أ</w:t>
      </w:r>
      <w:r>
        <w:rPr>
          <w:rFonts w:hint="cs"/>
          <w:b/>
          <w:bCs/>
          <w:sz w:val="22"/>
          <w:szCs w:val="28"/>
          <w:rtl/>
        </w:rPr>
        <w:t>تعهد</w:t>
      </w:r>
      <w:r w:rsidRPr="003D3BE0">
        <w:rPr>
          <w:rFonts w:hint="cs"/>
          <w:b/>
          <w:bCs/>
          <w:sz w:val="22"/>
          <w:szCs w:val="28"/>
          <w:rtl/>
        </w:rPr>
        <w:t xml:space="preserve"> ب</w:t>
      </w:r>
      <w:r>
        <w:rPr>
          <w:rFonts w:hint="cs"/>
          <w:b/>
          <w:bCs/>
          <w:sz w:val="22"/>
          <w:szCs w:val="28"/>
          <w:rtl/>
        </w:rPr>
        <w:t>صحة الوثائق (</w:t>
      </w:r>
      <w:r w:rsidRPr="007031CB">
        <w:rPr>
          <w:rFonts w:hint="cs"/>
          <w:b/>
          <w:bCs/>
          <w:sz w:val="22"/>
          <w:szCs w:val="28"/>
          <w:rtl/>
        </w:rPr>
        <w:t>نسخة عن  شهاد</w:t>
      </w:r>
      <w:r>
        <w:rPr>
          <w:rFonts w:hint="cs"/>
          <w:b/>
          <w:bCs/>
          <w:sz w:val="22"/>
          <w:szCs w:val="28"/>
          <w:rtl/>
        </w:rPr>
        <w:t>ات الليسانس وال</w:t>
      </w:r>
      <w:r w:rsidRPr="007031CB">
        <w:rPr>
          <w:rFonts w:hint="cs"/>
          <w:b/>
          <w:bCs/>
          <w:sz w:val="22"/>
          <w:szCs w:val="28"/>
          <w:rtl/>
        </w:rPr>
        <w:t>ماستر</w:t>
      </w:r>
      <w:r>
        <w:rPr>
          <w:rFonts w:hint="cs"/>
          <w:b/>
          <w:bCs/>
          <w:sz w:val="22"/>
          <w:szCs w:val="28"/>
          <w:rtl/>
        </w:rPr>
        <w:t xml:space="preserve">، </w:t>
      </w:r>
      <w:r w:rsidRPr="007031CB">
        <w:rPr>
          <w:rFonts w:hint="cs"/>
          <w:b/>
          <w:bCs/>
          <w:sz w:val="22"/>
          <w:szCs w:val="28"/>
          <w:rtl/>
        </w:rPr>
        <w:t>نسخة عن 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) المقدمة في ملفي للتسجيل في الدكتوراه ل م د. </w:t>
      </w:r>
    </w:p>
    <w:p w:rsidR="00BE4148" w:rsidRPr="003D3BE0" w:rsidRDefault="00BE4148" w:rsidP="005B7F61">
      <w:pPr>
        <w:spacing w:line="480" w:lineRule="auto"/>
        <w:jc w:val="both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كما أتعهد بأني غير مسجل في </w:t>
      </w:r>
      <w:proofErr w:type="spellStart"/>
      <w:r>
        <w:rPr>
          <w:rFonts w:hint="cs"/>
          <w:b/>
          <w:bCs/>
          <w:sz w:val="22"/>
          <w:szCs w:val="28"/>
          <w:rtl/>
        </w:rPr>
        <w:t>التك</w:t>
      </w:r>
      <w:bookmarkStart w:id="0" w:name="_GoBack"/>
      <w:bookmarkEnd w:id="0"/>
      <w:r>
        <w:rPr>
          <w:rFonts w:hint="cs"/>
          <w:b/>
          <w:bCs/>
          <w:sz w:val="22"/>
          <w:szCs w:val="28"/>
          <w:rtl/>
        </w:rPr>
        <w:t>وبن</w:t>
      </w:r>
      <w:proofErr w:type="spellEnd"/>
      <w:r>
        <w:rPr>
          <w:rFonts w:hint="cs"/>
          <w:b/>
          <w:bCs/>
          <w:sz w:val="22"/>
          <w:szCs w:val="28"/>
          <w:rtl/>
        </w:rPr>
        <w:t xml:space="preserve"> في الدكتوراه في جامعة أخرى، والتزم بعد</w:t>
      </w:r>
      <w:r w:rsidR="00434C77">
        <w:rPr>
          <w:rFonts w:hint="cs"/>
          <w:b/>
          <w:bCs/>
          <w:sz w:val="22"/>
          <w:szCs w:val="28"/>
          <w:rtl/>
        </w:rPr>
        <w:t>م</w:t>
      </w:r>
      <w:r>
        <w:rPr>
          <w:rFonts w:hint="cs"/>
          <w:b/>
          <w:bCs/>
          <w:sz w:val="22"/>
          <w:szCs w:val="28"/>
          <w:rtl/>
        </w:rPr>
        <w:t xml:space="preserve"> التسجيل في أي جامعة في </w:t>
      </w:r>
      <w:r w:rsidR="00434C77">
        <w:rPr>
          <w:rFonts w:hint="cs"/>
          <w:b/>
          <w:bCs/>
          <w:sz w:val="22"/>
          <w:szCs w:val="28"/>
          <w:rtl/>
        </w:rPr>
        <w:t xml:space="preserve"> طور </w:t>
      </w:r>
      <w:r>
        <w:rPr>
          <w:rFonts w:hint="cs"/>
          <w:b/>
          <w:bCs/>
          <w:sz w:val="22"/>
          <w:szCs w:val="28"/>
          <w:rtl/>
        </w:rPr>
        <w:t>الدكتوراه طيلة مدة التكوين.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F0057C" w:rsidRDefault="00413D12" w:rsidP="00F0057C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proofErr w:type="gramStart"/>
      <w:r w:rsidRPr="00C052F2">
        <w:rPr>
          <w:rFonts w:hint="cs"/>
          <w:b/>
          <w:bCs/>
          <w:sz w:val="28"/>
          <w:szCs w:val="36"/>
          <w:u w:val="single"/>
          <w:rtl/>
        </w:rPr>
        <w:t>إمضاء</w:t>
      </w:r>
      <w:proofErr w:type="gramEnd"/>
      <w:r w:rsidRPr="00C052F2">
        <w:rPr>
          <w:rFonts w:hint="cs"/>
          <w:b/>
          <w:bCs/>
          <w:sz w:val="28"/>
          <w:szCs w:val="36"/>
          <w:u w:val="single"/>
          <w:rtl/>
        </w:rPr>
        <w:t xml:space="preserve"> المعني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413D12" w:rsidRPr="00C3130A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Arial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Arial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Arial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proofErr w:type="gramStart"/>
      <w:r w:rsidRPr="0077614C">
        <w:rPr>
          <w:rFonts w:cs="Simplified Arabic"/>
          <w:b/>
          <w:bCs/>
          <w:sz w:val="24"/>
          <w:szCs w:val="24"/>
          <w:rtl/>
        </w:rPr>
        <w:t>وزارة</w:t>
      </w:r>
      <w:proofErr w:type="gramEnd"/>
      <w:r w:rsidRPr="0077614C">
        <w:rPr>
          <w:rFonts w:cs="Simplified Arabic"/>
          <w:b/>
          <w:bCs/>
          <w:sz w:val="24"/>
          <w:szCs w:val="24"/>
          <w:rtl/>
        </w:rPr>
        <w:t xml:space="preserve">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 w:firstRow="0" w:lastRow="0" w:firstColumn="0" w:lastColumn="0" w:noHBand="0" w:noVBand="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كلية:.........................................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  <w:p w:rsidR="00413D12" w:rsidRPr="007031CB" w:rsidRDefault="00413D12" w:rsidP="0090480B">
            <w:pPr>
              <w:pStyle w:val="Titre5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4"/>
              </w:rPr>
              <w:drawing>
                <wp:inline distT="0" distB="0" distL="0" distR="0">
                  <wp:extent cx="887095" cy="866775"/>
                  <wp:effectExtent l="19050" t="0" r="8255" b="0"/>
                  <wp:docPr id="102" name="Image 1" descr="C:\Users\Public\Documents\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Public\Documents\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242F4C" w:rsidRDefault="00413D12" w:rsidP="00413D12">
      <w:pPr>
        <w:jc w:val="center"/>
        <w:rPr>
          <w:sz w:val="40"/>
          <w:szCs w:val="40"/>
          <w:rtl/>
        </w:rPr>
      </w:pPr>
      <w:r w:rsidRPr="005B7F61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إثبات صحة شهادات الليسانس والماستر، والوثيقة الوصفية المرفقة بشهادة الماستر </w:t>
      </w:r>
    </w:p>
    <w:p w:rsidR="00413D12" w:rsidRPr="00242F4C" w:rsidRDefault="00413D12" w:rsidP="00413D12">
      <w:pPr>
        <w:rPr>
          <w:b/>
          <w:bCs/>
          <w:sz w:val="10"/>
          <w:szCs w:val="10"/>
          <w:rtl/>
        </w:rPr>
      </w:pPr>
    </w:p>
    <w:p w:rsidR="00413D12" w:rsidRPr="00FD4BA6" w:rsidRDefault="00413D12" w:rsidP="00413D12">
      <w:pPr>
        <w:spacing w:line="480" w:lineRule="auto"/>
        <w:ind w:firstLine="284"/>
        <w:rPr>
          <w:b/>
          <w:bCs/>
          <w:sz w:val="14"/>
          <w:szCs w:val="18"/>
          <w:rtl/>
        </w:rPr>
      </w:pPr>
    </w:p>
    <w:p w:rsidR="00413D12" w:rsidRDefault="00413D12" w:rsidP="00413D12">
      <w:pPr>
        <w:spacing w:line="480" w:lineRule="auto"/>
        <w:ind w:firstLine="284"/>
        <w:rPr>
          <w:rtl/>
        </w:rPr>
      </w:pPr>
      <w:r>
        <w:rPr>
          <w:rFonts w:hint="cs"/>
          <w:b/>
          <w:bCs/>
          <w:sz w:val="22"/>
          <w:szCs w:val="28"/>
          <w:rtl/>
        </w:rPr>
        <w:t>يشهد نائب العميد لما بعد التدرج والبحث العلمي لكلية</w:t>
      </w:r>
      <w:proofErr w:type="gramStart"/>
      <w:r>
        <w:rPr>
          <w:rFonts w:hint="cs"/>
          <w:b/>
          <w:bCs/>
          <w:sz w:val="22"/>
          <w:szCs w:val="28"/>
          <w:rtl/>
        </w:rPr>
        <w:t>:.</w:t>
      </w:r>
      <w:proofErr w:type="gramEnd"/>
      <w:r>
        <w:rPr>
          <w:rFonts w:hint="cs"/>
          <w:b/>
          <w:bCs/>
          <w:sz w:val="22"/>
          <w:szCs w:val="28"/>
          <w:rtl/>
        </w:rPr>
        <w:t>.........................................................</w:t>
      </w:r>
      <w:r w:rsidRPr="003D3BE0">
        <w:rPr>
          <w:rFonts w:hint="cs"/>
          <w:b/>
          <w:bCs/>
          <w:sz w:val="22"/>
          <w:szCs w:val="28"/>
          <w:rtl/>
        </w:rPr>
        <w:t>،</w:t>
      </w:r>
      <w:r>
        <w:rPr>
          <w:rFonts w:hint="cs"/>
          <w:b/>
          <w:bCs/>
          <w:sz w:val="22"/>
          <w:szCs w:val="28"/>
          <w:rtl/>
        </w:rPr>
        <w:t xml:space="preserve"> أن النسخ المقدمة عن شهادات الليسانس والماستر و</w:t>
      </w:r>
      <w:r w:rsidRPr="007031CB">
        <w:rPr>
          <w:rFonts w:hint="cs"/>
          <w:b/>
          <w:bCs/>
          <w:sz w:val="22"/>
          <w:szCs w:val="28"/>
          <w:rtl/>
        </w:rPr>
        <w:t>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 للطالب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</w:t>
      </w:r>
      <w:r w:rsidR="005B7F61">
        <w:rPr>
          <w:rFonts w:hint="cs"/>
          <w:rtl/>
        </w:rPr>
        <w:t>.....................................................................</w:t>
      </w:r>
      <w:r>
        <w:rPr>
          <w:rFonts w:hint="cs"/>
          <w:rtl/>
        </w:rPr>
        <w:t xml:space="preserve">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proofErr w:type="gramStart"/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</w:t>
      </w:r>
      <w:r w:rsidR="005B7F61">
        <w:rPr>
          <w:rFonts w:hint="cs"/>
          <w:rtl/>
        </w:rPr>
        <w:t>............................................................</w:t>
      </w:r>
      <w:r>
        <w:rPr>
          <w:rFonts w:hint="cs"/>
          <w:rtl/>
        </w:rPr>
        <w:t>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r w:rsidR="005B7F61">
        <w:rPr>
          <w:rFonts w:hint="cs"/>
          <w:rtl/>
        </w:rPr>
        <w:t>.......................................................</w:t>
      </w:r>
      <w:r>
        <w:rPr>
          <w:rFonts w:hint="cs"/>
          <w:rtl/>
        </w:rPr>
        <w:t xml:space="preserve">.................................... </w:t>
      </w:r>
    </w:p>
    <w:p w:rsidR="00413D12" w:rsidRPr="003D3BE0" w:rsidRDefault="00413D12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هي نسخ مطابقة للنسخة الأصلية المقدمة </w:t>
      </w:r>
      <w:proofErr w:type="gramStart"/>
      <w:r>
        <w:rPr>
          <w:rFonts w:hint="cs"/>
          <w:b/>
          <w:bCs/>
          <w:sz w:val="22"/>
          <w:szCs w:val="28"/>
          <w:rtl/>
        </w:rPr>
        <w:t>من</w:t>
      </w:r>
      <w:proofErr w:type="gramEnd"/>
      <w:r>
        <w:rPr>
          <w:rFonts w:hint="cs"/>
          <w:b/>
          <w:bCs/>
          <w:sz w:val="22"/>
          <w:szCs w:val="28"/>
          <w:rtl/>
        </w:rPr>
        <w:t xml:space="preserve"> طرفه. 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503F0B" w:rsidRDefault="00413D12" w:rsidP="00413D12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</w:t>
      </w:r>
      <w:proofErr w:type="gramStart"/>
      <w:r w:rsidRPr="00503F0B">
        <w:rPr>
          <w:rFonts w:hint="cs"/>
          <w:b/>
          <w:bCs/>
          <w:sz w:val="28"/>
          <w:szCs w:val="36"/>
          <w:u w:val="single"/>
          <w:rtl/>
        </w:rPr>
        <w:t>توقيع</w:t>
      </w:r>
      <w:proofErr w:type="gramEnd"/>
      <w:r w:rsidRPr="00503F0B">
        <w:rPr>
          <w:rFonts w:hint="cs"/>
          <w:b/>
          <w:bCs/>
          <w:sz w:val="28"/>
          <w:szCs w:val="36"/>
          <w:u w:val="single"/>
          <w:rtl/>
        </w:rPr>
        <w:t xml:space="preserve"> نائب العميد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A72496" w:rsidRPr="00A72496" w:rsidRDefault="00A72496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A72496">
        <w:rPr>
          <w:rFonts w:cs="Simplified Arabic" w:hint="cs"/>
          <w:b/>
          <w:bCs/>
          <w:sz w:val="24"/>
          <w:rtl/>
          <w:lang w:bidi="ar-DZ"/>
        </w:rPr>
        <w:t>-</w:t>
      </w:r>
      <w:r>
        <w:rPr>
          <w:rFonts w:cs="Simplified Arabic" w:hint="cs"/>
          <w:b/>
          <w:bCs/>
          <w:sz w:val="24"/>
          <w:rtl/>
          <w:lang w:bidi="ar-DZ"/>
        </w:rPr>
        <w:t xml:space="preserve"> تحتفظ </w:t>
      </w:r>
      <w:r w:rsidR="008A6045">
        <w:rPr>
          <w:rFonts w:cs="Simplified Arabic" w:hint="cs"/>
          <w:b/>
          <w:bCs/>
          <w:sz w:val="24"/>
          <w:rtl/>
          <w:lang w:bidi="ar-DZ"/>
        </w:rPr>
        <w:t>الجامعة بشهادة الماستر الأصلية.</w:t>
      </w:r>
    </w:p>
    <w:p w:rsidR="00413D12" w:rsidRDefault="00413D12" w:rsidP="008A6045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4"/>
          <w:rtl/>
          <w:lang w:bidi="ar-DZ"/>
        </w:rPr>
      </w:pPr>
      <w:r w:rsidRPr="008A6045">
        <w:rPr>
          <w:rFonts w:cs="Simplified Arabic" w:hint="cs"/>
          <w:b/>
          <w:bCs/>
          <w:sz w:val="24"/>
          <w:rtl/>
          <w:lang w:bidi="ar-DZ"/>
        </w:rPr>
        <w:t>- في حالة عدم وجود بطاقة وصفية تقدم شهادة الترتيب.</w:t>
      </w:r>
    </w:p>
    <w:p w:rsidR="005B7F61" w:rsidRDefault="005B7F61" w:rsidP="008A6045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4"/>
          <w:rtl/>
          <w:lang w:bidi="ar-DZ"/>
        </w:rPr>
      </w:pPr>
    </w:p>
    <w:p w:rsidR="005B7F61" w:rsidRPr="008A6045" w:rsidRDefault="005B7F61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lang w:bidi="ar-DZ"/>
        </w:rPr>
      </w:pPr>
    </w:p>
    <w:p w:rsidR="005B7F61" w:rsidRPr="005B7F61" w:rsidRDefault="005B7F61" w:rsidP="005B7F61">
      <w:pPr>
        <w:spacing w:after="200"/>
        <w:contextualSpacing/>
        <w:jc w:val="center"/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</w:pPr>
      <w:r w:rsidRPr="005B7F61"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  <w:t>الجمهورية الجزائرية الديموقراطية الشعبية</w:t>
      </w:r>
    </w:p>
    <w:p w:rsidR="005B7F61" w:rsidRPr="005B7F61" w:rsidRDefault="005B7F61" w:rsidP="005B7F61">
      <w:pPr>
        <w:spacing w:after="200"/>
        <w:contextualSpacing/>
        <w:jc w:val="center"/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</w:pPr>
      <w:proofErr w:type="gramStart"/>
      <w:r w:rsidRPr="005B7F61"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  <w:t>وزارة</w:t>
      </w:r>
      <w:proofErr w:type="gramEnd"/>
      <w:r w:rsidRPr="005B7F61"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  <w:t xml:space="preserve"> التعليم العالي والبحث العلمي</w:t>
      </w:r>
    </w:p>
    <w:p w:rsidR="005B7F61" w:rsidRPr="005B7F61" w:rsidRDefault="005B7F61" w:rsidP="005B7F61">
      <w:pPr>
        <w:spacing w:after="200"/>
        <w:contextualSpacing/>
        <w:jc w:val="center"/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</w:pPr>
      <w:r w:rsidRPr="005B7F61">
        <w:rPr>
          <w:rFonts w:hint="cs"/>
          <w:i/>
          <w:iCs/>
          <w:noProof/>
          <w:sz w:val="18"/>
          <w:szCs w:val="20"/>
          <w:rtl/>
        </w:rPr>
        <w:drawing>
          <wp:anchor distT="0" distB="0" distL="114300" distR="114300" simplePos="0" relativeHeight="251659264" behindDoc="0" locked="0" layoutInCell="1" allowOverlap="1" wp14:anchorId="7BB4A1C5" wp14:editId="5BAF022B">
            <wp:simplePos x="0" y="0"/>
            <wp:positionH relativeFrom="column">
              <wp:posOffset>2809875</wp:posOffset>
            </wp:positionH>
            <wp:positionV relativeFrom="paragraph">
              <wp:posOffset>41910</wp:posOffset>
            </wp:positionV>
            <wp:extent cx="1000125" cy="447675"/>
            <wp:effectExtent l="0" t="0" r="9525" b="9525"/>
            <wp:wrapNone/>
            <wp:docPr id="1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F61" w:rsidRPr="005B7F61" w:rsidRDefault="005B7F61" w:rsidP="005B7F61">
      <w:pPr>
        <w:spacing w:after="200"/>
        <w:contextualSpacing/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</w:pPr>
      <w:r w:rsidRPr="005B7F61"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  <w:t>جامعة أحمد دراية- ادرار</w:t>
      </w:r>
    </w:p>
    <w:p w:rsidR="005B7F61" w:rsidRPr="005B7F61" w:rsidRDefault="005B7F61" w:rsidP="005B7F61">
      <w:pPr>
        <w:spacing w:after="200"/>
        <w:contextualSpacing/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</w:pPr>
      <w:r w:rsidRPr="005B7F61">
        <w:rPr>
          <w:rFonts w:ascii="Traditional Arabic" w:eastAsia="Calibri" w:hAnsi="Traditional Arabic"/>
          <w:b/>
          <w:bCs/>
          <w:sz w:val="36"/>
          <w:szCs w:val="36"/>
          <w:rtl/>
          <w:lang w:val="fr-FR" w:bidi="ar-DZ"/>
        </w:rPr>
        <w:t xml:space="preserve">كلية </w:t>
      </w:r>
      <w:r w:rsidRPr="005B7F61">
        <w:rPr>
          <w:rFonts w:ascii="Traditional Arabic" w:eastAsia="Calibri" w:hAnsi="Traditional Arabic" w:hint="cs"/>
          <w:b/>
          <w:bCs/>
          <w:sz w:val="36"/>
          <w:szCs w:val="36"/>
          <w:rtl/>
          <w:lang w:val="fr-FR" w:bidi="ar-DZ"/>
        </w:rPr>
        <w:t>........................</w:t>
      </w:r>
    </w:p>
    <w:p w:rsidR="005B7F61" w:rsidRPr="005B7F61" w:rsidRDefault="005B7F61" w:rsidP="005B7F61">
      <w:pPr>
        <w:spacing w:after="200"/>
        <w:contextualSpacing/>
        <w:rPr>
          <w:rFonts w:ascii="Sakkal Majalla" w:eastAsia="Calibri" w:hAnsi="Sakkal Majalla" w:cs="Sakkal Majalla"/>
          <w:b/>
          <w:bCs/>
          <w:sz w:val="16"/>
          <w:szCs w:val="16"/>
          <w:rtl/>
          <w:lang w:val="fr-FR" w:bidi="ar-DZ"/>
        </w:rPr>
      </w:pPr>
    </w:p>
    <w:p w:rsidR="005B7F61" w:rsidRPr="005B7F61" w:rsidRDefault="005B7F61" w:rsidP="005B7F61">
      <w:pPr>
        <w:shd w:val="clear" w:color="auto" w:fill="DBE5F1"/>
        <w:spacing w:after="200"/>
        <w:contextualSpacing/>
        <w:jc w:val="center"/>
        <w:rPr>
          <w:rFonts w:ascii="Traditional Arabic" w:eastAsia="Calibri" w:hAnsi="Traditional Arabic"/>
          <w:b/>
          <w:bCs/>
          <w:sz w:val="40"/>
          <w:szCs w:val="40"/>
          <w:rtl/>
          <w:lang w:val="fr-FR" w:bidi="ar-DZ"/>
        </w:rPr>
      </w:pPr>
      <w:proofErr w:type="gramStart"/>
      <w:r w:rsidRPr="005B7F61">
        <w:rPr>
          <w:rFonts w:ascii="Traditional Arabic" w:eastAsia="Calibri" w:hAnsi="Traditional Arabic"/>
          <w:b/>
          <w:bCs/>
          <w:sz w:val="40"/>
          <w:szCs w:val="40"/>
          <w:rtl/>
          <w:lang w:val="fr-FR" w:bidi="ar-DZ"/>
        </w:rPr>
        <w:t>تصريح</w:t>
      </w:r>
      <w:proofErr w:type="gramEnd"/>
      <w:r w:rsidRPr="005B7F61">
        <w:rPr>
          <w:rFonts w:ascii="Traditional Arabic" w:eastAsia="Calibri" w:hAnsi="Traditional Arabic"/>
          <w:b/>
          <w:bCs/>
          <w:sz w:val="40"/>
          <w:szCs w:val="40"/>
          <w:rtl/>
          <w:lang w:val="fr-FR" w:bidi="ar-DZ"/>
        </w:rPr>
        <w:t xml:space="preserve"> شرفي خاص بالالتزام بقواعد النزاهة العلمية لإنجاز بحث علمي</w:t>
      </w:r>
    </w:p>
    <w:p w:rsidR="005B7F61" w:rsidRPr="005B7F61" w:rsidRDefault="005B7F61" w:rsidP="005B7F61">
      <w:pPr>
        <w:tabs>
          <w:tab w:val="left" w:pos="581"/>
        </w:tabs>
        <w:spacing w:after="200"/>
        <w:ind w:left="284"/>
        <w:contextualSpacing/>
        <w:jc w:val="center"/>
        <w:rPr>
          <w:rFonts w:ascii="Sakkal Majalla" w:eastAsia="Calibri" w:hAnsi="Sakkal Majalla" w:cs="Sakkal Majalla"/>
          <w:b/>
          <w:bCs/>
          <w:sz w:val="24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40"/>
          <w:szCs w:val="40"/>
          <w:rtl/>
          <w:lang w:val="fr-FR" w:bidi="ar-DZ"/>
        </w:rPr>
        <w:t>(</w:t>
      </w:r>
      <w:r w:rsidRPr="005B7F61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ملحق القرار الوزاري رقم 933 المؤرخ في 28 </w:t>
      </w:r>
      <w:proofErr w:type="spellStart"/>
      <w:r w:rsidRPr="005B7F61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>جويلية</w:t>
      </w:r>
      <w:proofErr w:type="spellEnd"/>
      <w:r w:rsidRPr="005B7F61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 2016 الذي يحدد القواعد المتعلقة بالوقاية من السرقة العلمية و مكافحتها </w:t>
      </w:r>
      <w:r w:rsidRPr="005B7F61">
        <w:rPr>
          <w:rFonts w:ascii="Sakkal Majalla" w:eastAsia="Calibri" w:hAnsi="Sakkal Majalla" w:cs="Sakkal Majalla" w:hint="cs"/>
          <w:sz w:val="40"/>
          <w:szCs w:val="40"/>
          <w:rtl/>
          <w:lang w:val="fr-FR" w:bidi="ar-DZ"/>
        </w:rPr>
        <w:t>)</w:t>
      </w:r>
    </w:p>
    <w:p w:rsidR="005B7F61" w:rsidRPr="005B7F61" w:rsidRDefault="005B7F61" w:rsidP="005B7F61">
      <w:pPr>
        <w:spacing w:after="200"/>
        <w:contextualSpacing/>
        <w:rPr>
          <w:rFonts w:ascii="Sakkal Majalla" w:eastAsia="Calibri" w:hAnsi="Sakkal Majalla" w:cs="Sakkal Majalla"/>
          <w:sz w:val="10"/>
          <w:szCs w:val="10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</w:t>
      </w:r>
    </w:p>
    <w:p w:rsidR="005B7F61" w:rsidRPr="005B7F61" w:rsidRDefault="005B7F61" w:rsidP="005B7F61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أنا الممضي </w:t>
      </w:r>
      <w:proofErr w:type="gramStart"/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أدناه</w:t>
      </w:r>
      <w:proofErr w:type="gramEnd"/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،</w:t>
      </w:r>
    </w:p>
    <w:p w:rsidR="005B7F61" w:rsidRPr="005B7F61" w:rsidRDefault="005B7F61" w:rsidP="005B7F61">
      <w:pPr>
        <w:spacing w:after="200" w:line="276" w:lineRule="auto"/>
        <w:contextualSpacing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السيد: ............................................................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الصفة: 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</w:t>
      </w:r>
    </w:p>
    <w:p w:rsidR="005B7F61" w:rsidRPr="005B7F61" w:rsidRDefault="005B7F61" w:rsidP="005B7F61">
      <w:pPr>
        <w:spacing w:after="200" w:line="276" w:lineRule="auto"/>
        <w:contextualSpacing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الحامل لبطاقة التعريف الوطنية رقم</w:t>
      </w:r>
      <w:proofErr w:type="gramStart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: .</w:t>
      </w:r>
      <w:proofErr w:type="gramEnd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 والصادرة بتاريخ: 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</w:t>
      </w:r>
    </w:p>
    <w:p w:rsidR="005B7F61" w:rsidRPr="005B7F61" w:rsidRDefault="005B7F61" w:rsidP="005B7F61">
      <w:pPr>
        <w:spacing w:after="200" w:line="276" w:lineRule="auto"/>
        <w:contextualSpacing/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عن دائرة/ بلدية:....................................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 </w:t>
      </w:r>
    </w:p>
    <w:p w:rsidR="005B7F61" w:rsidRPr="005B7F61" w:rsidRDefault="005B7F61" w:rsidP="005B7F61">
      <w:pPr>
        <w:spacing w:after="200" w:line="276" w:lineRule="auto"/>
        <w:contextualSpacing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المسجل بكلية</w:t>
      </w:r>
      <w:proofErr w:type="gramStart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:.</w:t>
      </w:r>
      <w:proofErr w:type="gramEnd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  قسم: ......................................................................</w:t>
      </w:r>
    </w:p>
    <w:p w:rsidR="005B7F61" w:rsidRPr="005B7F61" w:rsidRDefault="005B7F61" w:rsidP="005B7F61">
      <w:pPr>
        <w:spacing w:after="200" w:line="276" w:lineRule="auto"/>
        <w:contextualSpacing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والمكلف بإنجاز أطروحة دكتوراه بعنوان</w:t>
      </w:r>
      <w:proofErr w:type="gramStart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: 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</w:t>
      </w:r>
      <w:proofErr w:type="gramEnd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</w:t>
      </w: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........................................</w:t>
      </w: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....................</w:t>
      </w:r>
    </w:p>
    <w:p w:rsidR="005B7F61" w:rsidRPr="005B7F61" w:rsidRDefault="005B7F61" w:rsidP="005B7F61">
      <w:pPr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   </w:t>
      </w:r>
      <w:proofErr w:type="gramStart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أصرح</w:t>
      </w:r>
      <w:proofErr w:type="gramEnd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 xml:space="preserve"> بشرفي أني ألتزم بمراعاة المعايير العلمية والمنهجية ومعايير الأخلاقيات المهنية والنزاهة الأكاديمية المطلوبة في إنجاز البحث المذكور أعلاه. والتفرّغ للتكوين والبحث وكذا عدم الانشغال بأي عمل أثناء فترتي التكوين </w:t>
      </w:r>
      <w:proofErr w:type="gramStart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والبحث</w:t>
      </w:r>
      <w:proofErr w:type="gramEnd"/>
      <w:r w:rsidRPr="005B7F61">
        <w:rPr>
          <w:rFonts w:ascii="Sakkal Majalla" w:eastAsia="Calibri" w:hAnsi="Sakkal Majalla" w:cs="Sakkal Majalla" w:hint="cs"/>
          <w:sz w:val="32"/>
          <w:szCs w:val="32"/>
          <w:rtl/>
          <w:lang w:val="fr-FR" w:bidi="ar-DZ"/>
        </w:rPr>
        <w:t>. كما أشهـد بأني اطـلعت على ميثاق أخلاقيات وآداب المهنة الجامعية.</w:t>
      </w:r>
    </w:p>
    <w:p w:rsidR="005B7F61" w:rsidRPr="005B7F61" w:rsidRDefault="005B7F61" w:rsidP="005B7F61">
      <w:pPr>
        <w:spacing w:after="200" w:line="276" w:lineRule="auto"/>
        <w:contextualSpacing/>
        <w:jc w:val="center"/>
        <w:rPr>
          <w:rFonts w:ascii="Sakkal Majalla" w:eastAsia="Calibri" w:hAnsi="Sakkal Majalla" w:cs="Sakkal Majalla"/>
          <w:sz w:val="28"/>
          <w:szCs w:val="28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28"/>
          <w:szCs w:val="28"/>
          <w:rtl/>
          <w:lang w:val="fr-FR"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7F61" w:rsidRPr="005B7F61" w:rsidRDefault="005B7F61" w:rsidP="005B7F61">
      <w:pPr>
        <w:spacing w:after="200" w:line="276" w:lineRule="auto"/>
        <w:jc w:val="both"/>
        <w:rPr>
          <w:rFonts w:ascii="Arial" w:eastAsia="Arial" w:hAnsi="Arial" w:cs="Arial"/>
          <w:b/>
          <w:bCs/>
          <w:sz w:val="24"/>
          <w:rtl/>
          <w:lang w:bidi="ar-DZ"/>
        </w:rPr>
      </w:pPr>
      <w:r w:rsidRPr="005B7F61">
        <w:rPr>
          <w:rFonts w:ascii="Arial" w:eastAsia="Arial" w:hAnsi="Arial" w:cs="Arial" w:hint="cs"/>
          <w:b/>
          <w:bCs/>
          <w:sz w:val="24"/>
          <w:rtl/>
          <w:lang w:bidi="ar-DZ"/>
        </w:rPr>
        <w:t xml:space="preserve">المادة 35 من القرار الوزاري رقم 933 المؤرخ في 28 </w:t>
      </w:r>
      <w:proofErr w:type="spellStart"/>
      <w:r w:rsidRPr="005B7F61">
        <w:rPr>
          <w:rFonts w:ascii="Arial" w:eastAsia="Arial" w:hAnsi="Arial" w:cs="Arial" w:hint="cs"/>
          <w:b/>
          <w:bCs/>
          <w:sz w:val="24"/>
          <w:rtl/>
          <w:lang w:bidi="ar-DZ"/>
        </w:rPr>
        <w:t>جويلية</w:t>
      </w:r>
      <w:proofErr w:type="spellEnd"/>
      <w:r w:rsidRPr="005B7F61">
        <w:rPr>
          <w:rFonts w:ascii="Arial" w:eastAsia="Arial" w:hAnsi="Arial" w:cs="Arial" w:hint="cs"/>
          <w:b/>
          <w:bCs/>
          <w:sz w:val="24"/>
          <w:rtl/>
          <w:lang w:bidi="ar-DZ"/>
        </w:rPr>
        <w:t xml:space="preserve"> 2016  : دون المساس بالعقوبات المنصوص عليها في التشريع والتنظيم المعمول بهما، لا سيما تللك المحدد</w:t>
      </w:r>
      <w:r w:rsidRPr="005B7F61">
        <w:rPr>
          <w:rFonts w:ascii="Arial" w:eastAsia="Arial" w:hAnsi="Arial" w:cs="Arial" w:hint="eastAsia"/>
          <w:b/>
          <w:bCs/>
          <w:sz w:val="24"/>
          <w:rtl/>
          <w:lang w:bidi="ar-DZ"/>
        </w:rPr>
        <w:t>ة</w:t>
      </w:r>
      <w:r w:rsidRPr="005B7F61">
        <w:rPr>
          <w:rFonts w:ascii="Arial" w:eastAsia="Arial" w:hAnsi="Arial" w:cs="Arial" w:hint="cs"/>
          <w:b/>
          <w:bCs/>
          <w:sz w:val="24"/>
          <w:rtl/>
          <w:lang w:bidi="ar-DZ"/>
        </w:rPr>
        <w:t xml:space="preserve"> في القرار رقم 371 المؤرخ في 11 جوان 2014، والمذكور أعلاه، كل تصرف يشكل سرقة علمية بمفهوم المادة 3 من هذا القرار وله صلة بالأعمال العلمية والبيداغوجية المطالب بها من طرف الطالب في مذكرات التخرج في الليسانس والماستر والماجيستر والدكتورا</w:t>
      </w:r>
      <w:r w:rsidRPr="005B7F61">
        <w:rPr>
          <w:rFonts w:ascii="Arial" w:eastAsia="Arial" w:hAnsi="Arial" w:cs="Arial" w:hint="eastAsia"/>
          <w:b/>
          <w:bCs/>
          <w:sz w:val="24"/>
          <w:rtl/>
          <w:lang w:bidi="ar-DZ"/>
        </w:rPr>
        <w:t>ه</w:t>
      </w:r>
      <w:r w:rsidRPr="005B7F61">
        <w:rPr>
          <w:rFonts w:ascii="Arial" w:eastAsia="Arial" w:hAnsi="Arial" w:cs="Arial" w:hint="cs"/>
          <w:b/>
          <w:bCs/>
          <w:sz w:val="24"/>
          <w:rtl/>
          <w:lang w:bidi="ar-DZ"/>
        </w:rPr>
        <w:t xml:space="preserve"> قبل أو بعد مناقشتها يعرض صاحبها إلى إبطال المناقشة وسحب اللقب الحائز عليه.</w:t>
      </w:r>
    </w:p>
    <w:p w:rsidR="005B7F61" w:rsidRPr="005B7F61" w:rsidRDefault="005B7F61" w:rsidP="005B7F61">
      <w:pPr>
        <w:spacing w:after="200" w:line="276" w:lineRule="auto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7F61" w:rsidRPr="005B7F61" w:rsidRDefault="005B7F61" w:rsidP="006D08A6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ادرار، في: ................................</w:t>
      </w:r>
    </w:p>
    <w:p w:rsidR="00413D12" w:rsidRPr="005B7F61" w:rsidRDefault="005B7F61" w:rsidP="005B7F61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             </w:t>
      </w:r>
      <w:proofErr w:type="gramStart"/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إمضاء</w:t>
      </w:r>
      <w:proofErr w:type="gramEnd"/>
      <w:r w:rsidRPr="005B7F61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المعني</w:t>
      </w:r>
    </w:p>
    <w:sectPr w:rsidR="00413D12" w:rsidRPr="005B7F61" w:rsidSect="004A3F8F">
      <w:footerReference w:type="default" r:id="rId11"/>
      <w:pgSz w:w="11907" w:h="16839" w:code="9"/>
      <w:pgMar w:top="-426" w:right="1417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56" w:rsidRDefault="00067A56" w:rsidP="003F58BB">
      <w:r>
        <w:separator/>
      </w:r>
    </w:p>
  </w:endnote>
  <w:endnote w:type="continuationSeparator" w:id="0">
    <w:p w:rsidR="00067A56" w:rsidRDefault="00067A56" w:rsidP="003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56" w:rsidRDefault="00067A56" w:rsidP="003F58BB">
      <w:r>
        <w:separator/>
      </w:r>
    </w:p>
  </w:footnote>
  <w:footnote w:type="continuationSeparator" w:id="0">
    <w:p w:rsidR="00067A56" w:rsidRDefault="00067A56" w:rsidP="003F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19CC"/>
    <w:rsid w:val="000628DC"/>
    <w:rsid w:val="00064308"/>
    <w:rsid w:val="000648B5"/>
    <w:rsid w:val="0006595C"/>
    <w:rsid w:val="00065A1F"/>
    <w:rsid w:val="00066123"/>
    <w:rsid w:val="00067A56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00E9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4C77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61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08A6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3EE8"/>
    <w:rsid w:val="00E249CA"/>
    <w:rsid w:val="00E26F42"/>
    <w:rsid w:val="00E27B11"/>
    <w:rsid w:val="00E3341A"/>
    <w:rsid w:val="00E346B6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F0B1-5072-45EE-A44A-827DEB5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5802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adrar</cp:lastModifiedBy>
  <cp:revision>6</cp:revision>
  <cp:lastPrinted>2018-10-23T10:40:00Z</cp:lastPrinted>
  <dcterms:created xsi:type="dcterms:W3CDTF">2022-03-14T08:03:00Z</dcterms:created>
  <dcterms:modified xsi:type="dcterms:W3CDTF">2022-03-14T14:09:00Z</dcterms:modified>
</cp:coreProperties>
</file>