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shd w:val="clear" w:color="auto" w:fill="FFFFFF"/>
        <w:tblCellMar>
          <w:left w:w="0" w:type="dxa"/>
          <w:right w:w="0" w:type="dxa"/>
        </w:tblCellMar>
        <w:tblLook w:val="04A0" w:firstRow="1" w:lastRow="0" w:firstColumn="1" w:lastColumn="0" w:noHBand="0" w:noVBand="1"/>
      </w:tblPr>
      <w:tblGrid>
        <w:gridCol w:w="2164"/>
        <w:gridCol w:w="4202"/>
        <w:gridCol w:w="2274"/>
      </w:tblGrid>
      <w:tr w:rsidR="0031052F" w:rsidRPr="0031052F" w14:paraId="0E9A502C" w14:textId="77777777" w:rsidTr="0031052F">
        <w:trPr>
          <w:gridAfter w:val="2"/>
        </w:trPr>
        <w:tc>
          <w:tcPr>
            <w:tcW w:w="0" w:type="auto"/>
            <w:shd w:val="clear" w:color="auto" w:fill="FFFFFF"/>
            <w:hideMark/>
          </w:tcPr>
          <w:p w14:paraId="5243D049" w14:textId="77777777" w:rsidR="0031052F" w:rsidRPr="0031052F" w:rsidRDefault="0031052F" w:rsidP="00BA0596">
            <w:pPr>
              <w:spacing w:after="0" w:line="240" w:lineRule="auto"/>
              <w:jc w:val="right"/>
              <w:rPr>
                <w:rFonts w:ascii="Times New Roman" w:eastAsia="Times New Roman" w:hAnsi="Times New Roman" w:cs="Times New Roman"/>
                <w:color w:val="444444"/>
                <w:sz w:val="19"/>
                <w:szCs w:val="19"/>
                <w:lang w:val="en-GB"/>
              </w:rPr>
            </w:pPr>
            <w:r w:rsidRPr="0031052F">
              <w:rPr>
                <w:rFonts w:ascii="Times New Roman" w:eastAsia="Times New Roman" w:hAnsi="Times New Roman" w:cs="Times New Roman"/>
                <w:color w:val="444444"/>
                <w:sz w:val="19"/>
                <w:szCs w:val="19"/>
                <w:lang w:val="en-GB"/>
              </w:rPr>
              <w:t>ISSN 1977-091X</w:t>
            </w:r>
          </w:p>
        </w:tc>
      </w:tr>
      <w:tr w:rsidR="0031052F" w:rsidRPr="0031052F" w14:paraId="3AC0ADA0" w14:textId="77777777" w:rsidTr="0031052F">
        <w:tc>
          <w:tcPr>
            <w:tcW w:w="0" w:type="auto"/>
            <w:gridSpan w:val="2"/>
            <w:shd w:val="clear" w:color="auto" w:fill="FFFFFF"/>
            <w:hideMark/>
          </w:tcPr>
          <w:p w14:paraId="51025EAE" w14:textId="77777777" w:rsidR="0031052F" w:rsidRPr="0031052F" w:rsidRDefault="0031052F" w:rsidP="00BA0596">
            <w:pPr>
              <w:spacing w:after="0" w:line="240" w:lineRule="auto"/>
              <w:rPr>
                <w:rFonts w:ascii="Times New Roman" w:eastAsia="Times New Roman" w:hAnsi="Times New Roman" w:cs="Times New Roman"/>
                <w:b/>
                <w:bCs/>
                <w:color w:val="444444"/>
                <w:sz w:val="58"/>
                <w:szCs w:val="58"/>
                <w:lang w:val="en-GB"/>
              </w:rPr>
            </w:pPr>
            <w:r w:rsidRPr="0031052F">
              <w:rPr>
                <w:rFonts w:ascii="Times New Roman" w:eastAsia="Times New Roman" w:hAnsi="Times New Roman" w:cs="Times New Roman"/>
                <w:b/>
                <w:bCs/>
                <w:color w:val="444444"/>
                <w:sz w:val="58"/>
                <w:szCs w:val="58"/>
                <w:lang w:val="en-GB"/>
              </w:rPr>
              <w:t>Official Journal</w:t>
            </w:r>
          </w:p>
          <w:p w14:paraId="62F729FA" w14:textId="77777777" w:rsidR="0031052F" w:rsidRPr="0031052F" w:rsidRDefault="0031052F" w:rsidP="00BA0596">
            <w:pPr>
              <w:spacing w:after="0" w:line="240" w:lineRule="auto"/>
              <w:rPr>
                <w:rFonts w:ascii="Times New Roman" w:eastAsia="Times New Roman" w:hAnsi="Times New Roman" w:cs="Times New Roman"/>
                <w:color w:val="444444"/>
                <w:sz w:val="38"/>
                <w:szCs w:val="38"/>
                <w:lang w:val="en-GB"/>
              </w:rPr>
            </w:pPr>
            <w:r w:rsidRPr="0031052F">
              <w:rPr>
                <w:rFonts w:ascii="Times New Roman" w:eastAsia="Times New Roman" w:hAnsi="Times New Roman" w:cs="Times New Roman"/>
                <w:color w:val="444444"/>
                <w:sz w:val="38"/>
                <w:szCs w:val="38"/>
                <w:lang w:val="en-GB"/>
              </w:rPr>
              <w:t>of the European Union</w:t>
            </w:r>
          </w:p>
        </w:tc>
        <w:tc>
          <w:tcPr>
            <w:tcW w:w="0" w:type="auto"/>
            <w:shd w:val="clear" w:color="auto" w:fill="FFFFFF"/>
            <w:hideMark/>
          </w:tcPr>
          <w:p w14:paraId="3F1243D2" w14:textId="77777777" w:rsidR="0031052F" w:rsidRPr="0031052F" w:rsidRDefault="0031052F" w:rsidP="00BA0596">
            <w:pPr>
              <w:spacing w:after="0" w:line="240" w:lineRule="auto"/>
              <w:jc w:val="right"/>
              <w:rPr>
                <w:rFonts w:ascii="Times New Roman" w:eastAsia="Times New Roman" w:hAnsi="Times New Roman" w:cs="Times New Roman"/>
                <w:b/>
                <w:bCs/>
                <w:color w:val="444444"/>
                <w:sz w:val="58"/>
                <w:szCs w:val="58"/>
                <w:lang w:val="en-GB"/>
              </w:rPr>
            </w:pPr>
            <w:r w:rsidRPr="0031052F">
              <w:rPr>
                <w:rFonts w:ascii="Times New Roman" w:eastAsia="Times New Roman" w:hAnsi="Times New Roman" w:cs="Times New Roman"/>
                <w:b/>
                <w:bCs/>
                <w:color w:val="444444"/>
                <w:sz w:val="58"/>
                <w:szCs w:val="58"/>
                <w:lang w:val="en-GB"/>
              </w:rPr>
              <w:t>C 103</w:t>
            </w:r>
          </w:p>
        </w:tc>
      </w:tr>
      <w:tr w:rsidR="0031052F" w:rsidRPr="0031052F" w14:paraId="38281D69" w14:textId="77777777" w:rsidTr="0031052F">
        <w:tc>
          <w:tcPr>
            <w:tcW w:w="0" w:type="auto"/>
            <w:shd w:val="clear" w:color="auto" w:fill="FFFFFF"/>
            <w:hideMark/>
          </w:tcPr>
          <w:p w14:paraId="0CD1A0E7" w14:textId="1991806D"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p>
        </w:tc>
        <w:tc>
          <w:tcPr>
            <w:tcW w:w="0" w:type="auto"/>
            <w:gridSpan w:val="2"/>
            <w:shd w:val="clear" w:color="auto" w:fill="FFFFFF"/>
            <w:hideMark/>
          </w:tcPr>
          <w:p w14:paraId="61168639"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 </w:t>
            </w:r>
          </w:p>
        </w:tc>
      </w:tr>
      <w:tr w:rsidR="0031052F" w:rsidRPr="0031052F" w14:paraId="1121833E" w14:textId="77777777" w:rsidTr="0031052F">
        <w:tc>
          <w:tcPr>
            <w:tcW w:w="0" w:type="auto"/>
            <w:shd w:val="clear" w:color="auto" w:fill="FFFFFF"/>
            <w:hideMark/>
          </w:tcPr>
          <w:p w14:paraId="75FD23C7"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English edition</w:t>
            </w:r>
          </w:p>
        </w:tc>
        <w:tc>
          <w:tcPr>
            <w:tcW w:w="0" w:type="auto"/>
            <w:shd w:val="clear" w:color="auto" w:fill="FFFFFF"/>
            <w:hideMark/>
          </w:tcPr>
          <w:p w14:paraId="0B5272F2" w14:textId="77777777" w:rsidR="0031052F" w:rsidRPr="0031052F" w:rsidRDefault="0031052F" w:rsidP="00BA0596">
            <w:pPr>
              <w:spacing w:after="0" w:line="240" w:lineRule="auto"/>
              <w:rPr>
                <w:rFonts w:ascii="Times New Roman" w:eastAsia="Times New Roman" w:hAnsi="Times New Roman" w:cs="Times New Roman"/>
                <w:color w:val="444444"/>
                <w:sz w:val="29"/>
                <w:szCs w:val="29"/>
                <w:lang w:val="en-GB"/>
              </w:rPr>
            </w:pPr>
            <w:r w:rsidRPr="0031052F">
              <w:rPr>
                <w:rFonts w:ascii="Times New Roman" w:eastAsia="Times New Roman" w:hAnsi="Times New Roman" w:cs="Times New Roman"/>
                <w:color w:val="444444"/>
                <w:sz w:val="29"/>
                <w:szCs w:val="29"/>
                <w:lang w:val="en-GB"/>
              </w:rPr>
              <w:t>Information and Notices</w:t>
            </w:r>
          </w:p>
        </w:tc>
        <w:tc>
          <w:tcPr>
            <w:tcW w:w="0" w:type="auto"/>
            <w:shd w:val="clear" w:color="auto" w:fill="FFFFFF"/>
            <w:hideMark/>
          </w:tcPr>
          <w:p w14:paraId="751065E2" w14:textId="77777777" w:rsidR="0031052F" w:rsidRPr="0031052F" w:rsidRDefault="0031052F" w:rsidP="00BA0596">
            <w:pPr>
              <w:spacing w:after="0" w:line="240" w:lineRule="auto"/>
              <w:jc w:val="right"/>
              <w:rPr>
                <w:rFonts w:ascii="Times New Roman" w:eastAsia="Times New Roman" w:hAnsi="Times New Roman" w:cs="Times New Roman"/>
                <w:b/>
                <w:bCs/>
                <w:color w:val="444444"/>
                <w:sz w:val="24"/>
                <w:szCs w:val="24"/>
                <w:lang w:val="en-GB"/>
              </w:rPr>
            </w:pPr>
            <w:r w:rsidRPr="0031052F">
              <w:rPr>
                <w:rFonts w:ascii="Times New Roman" w:eastAsia="Times New Roman" w:hAnsi="Times New Roman" w:cs="Times New Roman"/>
                <w:b/>
                <w:bCs/>
                <w:color w:val="444444"/>
                <w:sz w:val="24"/>
                <w:szCs w:val="24"/>
                <w:lang w:val="en-GB"/>
              </w:rPr>
              <w:t>Volume 64</w:t>
            </w:r>
            <w:r w:rsidRPr="0031052F">
              <w:rPr>
                <w:rFonts w:ascii="Times New Roman" w:eastAsia="Times New Roman" w:hAnsi="Times New Roman" w:cs="Times New Roman"/>
                <w:b/>
                <w:bCs/>
                <w:color w:val="444444"/>
                <w:sz w:val="24"/>
                <w:szCs w:val="24"/>
                <w:lang w:val="en-GB"/>
              </w:rPr>
              <w:br/>
              <w:t>25 March 2021</w:t>
            </w:r>
          </w:p>
        </w:tc>
      </w:tr>
    </w:tbl>
    <w:p w14:paraId="4DB4A9FB" w14:textId="77777777" w:rsidR="0031052F" w:rsidRPr="0031052F" w:rsidRDefault="0031052F" w:rsidP="00BA0596">
      <w:pPr>
        <w:spacing w:after="0" w:line="240" w:lineRule="auto"/>
        <w:rPr>
          <w:rFonts w:ascii="Times New Roman" w:eastAsia="Times New Roman" w:hAnsi="Times New Roman" w:cs="Times New Roman"/>
          <w:sz w:val="24"/>
          <w:szCs w:val="24"/>
          <w:lang w:val="en-GB"/>
        </w:rPr>
      </w:pPr>
      <w:r w:rsidRPr="0031052F">
        <w:rPr>
          <w:rFonts w:ascii="Times New Roman" w:eastAsia="Times New Roman" w:hAnsi="Times New Roman" w:cs="Times New Roman"/>
          <w:sz w:val="24"/>
          <w:szCs w:val="24"/>
          <w:lang w:val="en-GB"/>
        </w:rPr>
        <w:pict w14:anchorId="60B8BA1F">
          <v:rect id="_x0000_i1025" style="width:600pt;height:.75pt" o:hrpct="0" o:hralign="center" o:hrstd="t" o:hrnoshade="t" o:hr="t" fillcolor="black" stroked="f"/>
        </w:pict>
      </w:r>
    </w:p>
    <w:tbl>
      <w:tblPr>
        <w:tblW w:w="5000" w:type="pct"/>
        <w:shd w:val="clear" w:color="auto" w:fill="FFFFFF"/>
        <w:tblCellMar>
          <w:left w:w="0" w:type="dxa"/>
          <w:right w:w="0" w:type="dxa"/>
        </w:tblCellMar>
        <w:tblLook w:val="04A0" w:firstRow="1" w:lastRow="0" w:firstColumn="1" w:lastColumn="0" w:noHBand="0" w:noVBand="1"/>
      </w:tblPr>
      <w:tblGrid>
        <w:gridCol w:w="1090"/>
        <w:gridCol w:w="7096"/>
        <w:gridCol w:w="454"/>
      </w:tblGrid>
      <w:tr w:rsidR="0031052F" w:rsidRPr="0031052F" w14:paraId="18A08305" w14:textId="77777777" w:rsidTr="0031052F">
        <w:tc>
          <w:tcPr>
            <w:tcW w:w="0" w:type="auto"/>
            <w:shd w:val="clear" w:color="auto" w:fill="FFFFFF"/>
            <w:hideMark/>
          </w:tcPr>
          <w:p w14:paraId="26E9CE76" w14:textId="77777777" w:rsidR="0031052F" w:rsidRPr="0031052F" w:rsidRDefault="0031052F" w:rsidP="00BA0596">
            <w:pPr>
              <w:spacing w:after="0" w:line="240" w:lineRule="auto"/>
              <w:jc w:val="both"/>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Contents</w:t>
            </w:r>
          </w:p>
        </w:tc>
        <w:tc>
          <w:tcPr>
            <w:tcW w:w="0" w:type="auto"/>
            <w:shd w:val="clear" w:color="auto" w:fill="FFFFFF"/>
            <w:hideMark/>
          </w:tcPr>
          <w:p w14:paraId="72A25B42"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p>
        </w:tc>
        <w:tc>
          <w:tcPr>
            <w:tcW w:w="0" w:type="auto"/>
            <w:shd w:val="clear" w:color="auto" w:fill="FFFFFF"/>
            <w:hideMark/>
          </w:tcPr>
          <w:p w14:paraId="5993DD60" w14:textId="77777777" w:rsidR="0031052F" w:rsidRPr="0031052F" w:rsidRDefault="0031052F" w:rsidP="00BA0596">
            <w:pPr>
              <w:spacing w:after="0" w:line="240" w:lineRule="auto"/>
              <w:jc w:val="right"/>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page</w:t>
            </w:r>
          </w:p>
        </w:tc>
      </w:tr>
      <w:tr w:rsidR="0031052F" w:rsidRPr="0031052F" w14:paraId="1CEFD0D2" w14:textId="77777777" w:rsidTr="0031052F">
        <w:tc>
          <w:tcPr>
            <w:tcW w:w="0" w:type="auto"/>
            <w:shd w:val="clear" w:color="auto" w:fill="FFFFFF"/>
            <w:hideMark/>
          </w:tcPr>
          <w:p w14:paraId="60CF13CE" w14:textId="77777777" w:rsidR="0031052F" w:rsidRPr="0031052F" w:rsidRDefault="0031052F" w:rsidP="00BA0596">
            <w:pPr>
              <w:spacing w:after="0" w:line="240" w:lineRule="auto"/>
              <w:jc w:val="both"/>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 </w:t>
            </w:r>
          </w:p>
        </w:tc>
        <w:tc>
          <w:tcPr>
            <w:tcW w:w="0" w:type="auto"/>
            <w:shd w:val="clear" w:color="auto" w:fill="FFFFFF"/>
            <w:hideMark/>
          </w:tcPr>
          <w:p w14:paraId="0337C07F" w14:textId="77777777" w:rsidR="0031052F" w:rsidRPr="0031052F" w:rsidRDefault="0031052F" w:rsidP="00BA0596">
            <w:pPr>
              <w:spacing w:after="0" w:line="240" w:lineRule="auto"/>
              <w:rPr>
                <w:rFonts w:ascii="Times New Roman" w:eastAsia="Times New Roman" w:hAnsi="Times New Roman" w:cs="Times New Roman"/>
                <w:i/>
                <w:iCs/>
                <w:color w:val="444444"/>
                <w:sz w:val="24"/>
                <w:szCs w:val="24"/>
                <w:lang w:val="en-GB"/>
              </w:rPr>
            </w:pPr>
            <w:r w:rsidRPr="0031052F">
              <w:rPr>
                <w:rFonts w:ascii="Times New Roman" w:eastAsia="Times New Roman" w:hAnsi="Times New Roman" w:cs="Times New Roman"/>
                <w:i/>
                <w:iCs/>
                <w:color w:val="444444"/>
                <w:sz w:val="24"/>
                <w:szCs w:val="24"/>
                <w:lang w:val="en-GB"/>
              </w:rPr>
              <w:t>II   Information</w:t>
            </w:r>
          </w:p>
        </w:tc>
        <w:tc>
          <w:tcPr>
            <w:tcW w:w="0" w:type="auto"/>
            <w:shd w:val="clear" w:color="auto" w:fill="FFFFFF"/>
            <w:hideMark/>
          </w:tcPr>
          <w:p w14:paraId="0CE088E1" w14:textId="77777777" w:rsidR="0031052F" w:rsidRPr="0031052F" w:rsidRDefault="0031052F" w:rsidP="00BA0596">
            <w:pPr>
              <w:spacing w:after="0" w:line="240" w:lineRule="auto"/>
              <w:rPr>
                <w:rFonts w:ascii="Times New Roman" w:eastAsia="Times New Roman" w:hAnsi="Times New Roman" w:cs="Times New Roman"/>
                <w:i/>
                <w:iCs/>
                <w:color w:val="444444"/>
                <w:sz w:val="24"/>
                <w:szCs w:val="24"/>
                <w:lang w:val="en-GB"/>
              </w:rPr>
            </w:pPr>
          </w:p>
        </w:tc>
      </w:tr>
      <w:tr w:rsidR="0031052F" w:rsidRPr="0031052F" w14:paraId="4644D530" w14:textId="77777777" w:rsidTr="0031052F">
        <w:tc>
          <w:tcPr>
            <w:tcW w:w="0" w:type="auto"/>
            <w:shd w:val="clear" w:color="auto" w:fill="FFFFFF"/>
            <w:hideMark/>
          </w:tcPr>
          <w:p w14:paraId="372AD1C9" w14:textId="77777777" w:rsidR="0031052F" w:rsidRPr="0031052F" w:rsidRDefault="0031052F" w:rsidP="00BA0596">
            <w:pPr>
              <w:spacing w:after="0" w:line="240" w:lineRule="auto"/>
              <w:jc w:val="both"/>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 </w:t>
            </w:r>
          </w:p>
        </w:tc>
        <w:tc>
          <w:tcPr>
            <w:tcW w:w="0" w:type="auto"/>
            <w:shd w:val="clear" w:color="auto" w:fill="FFFFFF"/>
            <w:hideMark/>
          </w:tcPr>
          <w:p w14:paraId="00BEDDE2"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INFORMATION FROM EUROPEAN UNION INSTITUTIONS, BODIES, OFFICES AND AGENCIES</w:t>
            </w:r>
          </w:p>
        </w:tc>
        <w:tc>
          <w:tcPr>
            <w:tcW w:w="0" w:type="auto"/>
            <w:shd w:val="clear" w:color="auto" w:fill="FFFFFF"/>
            <w:hideMark/>
          </w:tcPr>
          <w:p w14:paraId="3552D868"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p>
        </w:tc>
      </w:tr>
      <w:tr w:rsidR="0031052F" w:rsidRPr="0031052F" w14:paraId="07B64DEB" w14:textId="77777777" w:rsidTr="0031052F">
        <w:tc>
          <w:tcPr>
            <w:tcW w:w="0" w:type="auto"/>
            <w:shd w:val="clear" w:color="auto" w:fill="FFFFFF"/>
            <w:hideMark/>
          </w:tcPr>
          <w:p w14:paraId="59B37BBF" w14:textId="77777777" w:rsidR="0031052F" w:rsidRPr="0031052F" w:rsidRDefault="0031052F" w:rsidP="00BA0596">
            <w:pPr>
              <w:spacing w:after="0" w:line="240" w:lineRule="auto"/>
              <w:jc w:val="both"/>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 </w:t>
            </w:r>
          </w:p>
        </w:tc>
        <w:tc>
          <w:tcPr>
            <w:tcW w:w="0" w:type="auto"/>
            <w:shd w:val="clear" w:color="auto" w:fill="FFFFFF"/>
            <w:hideMark/>
          </w:tcPr>
          <w:p w14:paraId="559F46B8"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European Commission</w:t>
            </w:r>
          </w:p>
        </w:tc>
        <w:tc>
          <w:tcPr>
            <w:tcW w:w="0" w:type="auto"/>
            <w:shd w:val="clear" w:color="auto" w:fill="FFFFFF"/>
            <w:hideMark/>
          </w:tcPr>
          <w:p w14:paraId="5A68F61B"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p>
        </w:tc>
      </w:tr>
      <w:tr w:rsidR="0031052F" w:rsidRPr="0031052F" w14:paraId="25325484" w14:textId="77777777" w:rsidTr="0031052F">
        <w:tc>
          <w:tcPr>
            <w:tcW w:w="0" w:type="auto"/>
            <w:shd w:val="clear" w:color="auto" w:fill="FFFFFF"/>
            <w:hideMark/>
          </w:tcPr>
          <w:p w14:paraId="77D7D741" w14:textId="77777777" w:rsidR="0031052F" w:rsidRPr="0031052F" w:rsidRDefault="0031052F" w:rsidP="00BA0596">
            <w:pPr>
              <w:spacing w:after="0" w:line="240" w:lineRule="auto"/>
              <w:jc w:val="both"/>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2021/C 103/01</w:t>
            </w:r>
          </w:p>
        </w:tc>
        <w:tc>
          <w:tcPr>
            <w:tcW w:w="0" w:type="auto"/>
            <w:shd w:val="clear" w:color="auto" w:fill="FFFFFF"/>
            <w:hideMark/>
          </w:tcPr>
          <w:p w14:paraId="2E69E33B" w14:textId="77777777" w:rsidR="0031052F" w:rsidRPr="0031052F" w:rsidRDefault="0031052F" w:rsidP="00BA0596">
            <w:pPr>
              <w:spacing w:after="0" w:line="240" w:lineRule="auto"/>
              <w:jc w:val="both"/>
              <w:rPr>
                <w:rFonts w:ascii="Times New Roman" w:eastAsia="Times New Roman" w:hAnsi="Times New Roman" w:cs="Times New Roman"/>
                <w:color w:val="444444"/>
                <w:sz w:val="24"/>
                <w:szCs w:val="24"/>
                <w:lang w:val="en-GB"/>
              </w:rPr>
            </w:pPr>
            <w:hyperlink r:id="rId4" w:history="1">
              <w:r w:rsidRPr="0031052F">
                <w:rPr>
                  <w:rFonts w:ascii="Times New Roman" w:eastAsia="Times New Roman" w:hAnsi="Times New Roman" w:cs="Times New Roman"/>
                  <w:color w:val="000000"/>
                  <w:sz w:val="24"/>
                  <w:szCs w:val="24"/>
                  <w:u w:val="single"/>
                  <w:lang w:val="en-GB"/>
                </w:rPr>
                <w:t>Non-opposition to a notified concentration (Case M.10192 — Linde/Hyosung/JVs)</w:t>
              </w:r>
            </w:hyperlink>
            <w:r w:rsidRPr="0031052F">
              <w:rPr>
                <w:rFonts w:ascii="Times New Roman" w:eastAsia="Times New Roman" w:hAnsi="Times New Roman" w:cs="Times New Roman"/>
                <w:color w:val="444444"/>
                <w:sz w:val="24"/>
                <w:szCs w:val="24"/>
                <w:lang w:val="en-GB"/>
              </w:rPr>
              <w:t> (</w:t>
            </w:r>
            <w:hyperlink r:id="rId5" w:anchor="TN1" w:history="1">
              <w:r w:rsidRPr="0031052F">
                <w:rPr>
                  <w:rFonts w:ascii="Times New Roman" w:eastAsia="Times New Roman" w:hAnsi="Times New Roman" w:cs="Times New Roman"/>
                  <w:color w:val="000000"/>
                  <w:sz w:val="24"/>
                  <w:szCs w:val="24"/>
                  <w:u w:val="single"/>
                  <w:lang w:val="en-GB"/>
                </w:rPr>
                <w:t> </w:t>
              </w:r>
              <w:r w:rsidRPr="0031052F">
                <w:rPr>
                  <w:rFonts w:ascii="Times New Roman" w:eastAsia="Times New Roman" w:hAnsi="Times New Roman" w:cs="Times New Roman"/>
                  <w:color w:val="000000"/>
                  <w:sz w:val="17"/>
                  <w:szCs w:val="17"/>
                  <w:vertAlign w:val="superscript"/>
                  <w:lang w:val="en-GB"/>
                </w:rPr>
                <w:t>1</w:t>
              </w:r>
              <w:r w:rsidRPr="0031052F">
                <w:rPr>
                  <w:rFonts w:ascii="Times New Roman" w:eastAsia="Times New Roman" w:hAnsi="Times New Roman" w:cs="Times New Roman"/>
                  <w:color w:val="000000"/>
                  <w:sz w:val="24"/>
                  <w:szCs w:val="24"/>
                  <w:u w:val="single"/>
                  <w:lang w:val="en-GB"/>
                </w:rPr>
                <w:t> </w:t>
              </w:r>
            </w:hyperlink>
            <w:r w:rsidRPr="0031052F">
              <w:rPr>
                <w:rFonts w:ascii="Times New Roman" w:eastAsia="Times New Roman" w:hAnsi="Times New Roman" w:cs="Times New Roman"/>
                <w:color w:val="444444"/>
                <w:sz w:val="24"/>
                <w:szCs w:val="24"/>
                <w:lang w:val="en-GB"/>
              </w:rPr>
              <w:t>)</w:t>
            </w:r>
          </w:p>
        </w:tc>
        <w:tc>
          <w:tcPr>
            <w:tcW w:w="0" w:type="auto"/>
            <w:shd w:val="clear" w:color="auto" w:fill="FFFFFF"/>
            <w:hideMark/>
          </w:tcPr>
          <w:p w14:paraId="2F3F29C6" w14:textId="77777777" w:rsidR="0031052F" w:rsidRPr="0031052F" w:rsidRDefault="0031052F" w:rsidP="00BA0596">
            <w:pPr>
              <w:spacing w:after="0" w:line="240" w:lineRule="auto"/>
              <w:jc w:val="right"/>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1</w:t>
            </w:r>
          </w:p>
        </w:tc>
      </w:tr>
      <w:tr w:rsidR="0031052F" w:rsidRPr="0031052F" w14:paraId="49F8DFF0" w14:textId="77777777" w:rsidTr="0031052F">
        <w:tc>
          <w:tcPr>
            <w:tcW w:w="0" w:type="auto"/>
            <w:shd w:val="clear" w:color="auto" w:fill="FFFFFF"/>
            <w:hideMark/>
          </w:tcPr>
          <w:p w14:paraId="16E11FA7" w14:textId="77777777" w:rsidR="0031052F" w:rsidRPr="0031052F" w:rsidRDefault="0031052F" w:rsidP="00BA0596">
            <w:pPr>
              <w:spacing w:after="0" w:line="240" w:lineRule="auto"/>
              <w:jc w:val="both"/>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2021/C 103/02</w:t>
            </w:r>
          </w:p>
        </w:tc>
        <w:tc>
          <w:tcPr>
            <w:tcW w:w="0" w:type="auto"/>
            <w:shd w:val="clear" w:color="auto" w:fill="FFFFFF"/>
            <w:hideMark/>
          </w:tcPr>
          <w:p w14:paraId="5587F906" w14:textId="77777777" w:rsidR="0031052F" w:rsidRPr="0031052F" w:rsidRDefault="0031052F" w:rsidP="00BA0596">
            <w:pPr>
              <w:spacing w:after="0" w:line="240" w:lineRule="auto"/>
              <w:jc w:val="both"/>
              <w:rPr>
                <w:rFonts w:ascii="Times New Roman" w:eastAsia="Times New Roman" w:hAnsi="Times New Roman" w:cs="Times New Roman"/>
                <w:color w:val="444444"/>
                <w:sz w:val="24"/>
                <w:szCs w:val="24"/>
                <w:lang w:val="en-GB"/>
              </w:rPr>
            </w:pPr>
            <w:hyperlink r:id="rId6" w:history="1">
              <w:r w:rsidRPr="0031052F">
                <w:rPr>
                  <w:rFonts w:ascii="Times New Roman" w:eastAsia="Times New Roman" w:hAnsi="Times New Roman" w:cs="Times New Roman"/>
                  <w:color w:val="000000"/>
                  <w:sz w:val="24"/>
                  <w:szCs w:val="24"/>
                  <w:u w:val="single"/>
                  <w:lang w:val="en-GB"/>
                </w:rPr>
                <w:t xml:space="preserve">Non-opposition to a notified concentration (Case M.10179 — </w:t>
              </w:r>
              <w:proofErr w:type="spellStart"/>
              <w:r w:rsidRPr="0031052F">
                <w:rPr>
                  <w:rFonts w:ascii="Times New Roman" w:eastAsia="Times New Roman" w:hAnsi="Times New Roman" w:cs="Times New Roman"/>
                  <w:color w:val="000000"/>
                  <w:sz w:val="24"/>
                  <w:szCs w:val="24"/>
                  <w:u w:val="single"/>
                  <w:lang w:val="en-GB"/>
                </w:rPr>
                <w:t>Tengelmann</w:t>
              </w:r>
              <w:proofErr w:type="spellEnd"/>
              <w:r w:rsidRPr="0031052F">
                <w:rPr>
                  <w:rFonts w:ascii="Times New Roman" w:eastAsia="Times New Roman" w:hAnsi="Times New Roman" w:cs="Times New Roman"/>
                  <w:color w:val="000000"/>
                  <w:sz w:val="24"/>
                  <w:szCs w:val="24"/>
                  <w:u w:val="single"/>
                  <w:lang w:val="en-GB"/>
                </w:rPr>
                <w:t xml:space="preserve"> </w:t>
              </w:r>
              <w:proofErr w:type="spellStart"/>
              <w:r w:rsidRPr="0031052F">
                <w:rPr>
                  <w:rFonts w:ascii="Times New Roman" w:eastAsia="Times New Roman" w:hAnsi="Times New Roman" w:cs="Times New Roman"/>
                  <w:color w:val="000000"/>
                  <w:sz w:val="24"/>
                  <w:szCs w:val="24"/>
                  <w:u w:val="single"/>
                  <w:lang w:val="en-GB"/>
                </w:rPr>
                <w:t>Warenhandelsgesellschaft</w:t>
              </w:r>
              <w:proofErr w:type="spellEnd"/>
              <w:r w:rsidRPr="0031052F">
                <w:rPr>
                  <w:rFonts w:ascii="Times New Roman" w:eastAsia="Times New Roman" w:hAnsi="Times New Roman" w:cs="Times New Roman"/>
                  <w:color w:val="000000"/>
                  <w:sz w:val="24"/>
                  <w:szCs w:val="24"/>
                  <w:u w:val="single"/>
                  <w:lang w:val="en-GB"/>
                </w:rPr>
                <w:t>/</w:t>
              </w:r>
              <w:proofErr w:type="spellStart"/>
              <w:r w:rsidRPr="0031052F">
                <w:rPr>
                  <w:rFonts w:ascii="Times New Roman" w:eastAsia="Times New Roman" w:hAnsi="Times New Roman" w:cs="Times New Roman"/>
                  <w:color w:val="000000"/>
                  <w:sz w:val="24"/>
                  <w:szCs w:val="24"/>
                  <w:u w:val="single"/>
                  <w:lang w:val="en-GB"/>
                </w:rPr>
                <w:t>KiK</w:t>
              </w:r>
              <w:proofErr w:type="spellEnd"/>
              <w:r w:rsidRPr="0031052F">
                <w:rPr>
                  <w:rFonts w:ascii="Times New Roman" w:eastAsia="Times New Roman" w:hAnsi="Times New Roman" w:cs="Times New Roman"/>
                  <w:color w:val="000000"/>
                  <w:sz w:val="24"/>
                  <w:szCs w:val="24"/>
                  <w:u w:val="single"/>
                  <w:lang w:val="en-GB"/>
                </w:rPr>
                <w:t xml:space="preserve"> </w:t>
              </w:r>
              <w:proofErr w:type="spellStart"/>
              <w:r w:rsidRPr="0031052F">
                <w:rPr>
                  <w:rFonts w:ascii="Times New Roman" w:eastAsia="Times New Roman" w:hAnsi="Times New Roman" w:cs="Times New Roman"/>
                  <w:color w:val="000000"/>
                  <w:sz w:val="24"/>
                  <w:szCs w:val="24"/>
                  <w:u w:val="single"/>
                  <w:lang w:val="en-GB"/>
                </w:rPr>
                <w:t>Textilien</w:t>
              </w:r>
              <w:proofErr w:type="spellEnd"/>
              <w:r w:rsidRPr="0031052F">
                <w:rPr>
                  <w:rFonts w:ascii="Times New Roman" w:eastAsia="Times New Roman" w:hAnsi="Times New Roman" w:cs="Times New Roman"/>
                  <w:color w:val="000000"/>
                  <w:sz w:val="24"/>
                  <w:szCs w:val="24"/>
                  <w:u w:val="single"/>
                  <w:lang w:val="en-GB"/>
                </w:rPr>
                <w:t xml:space="preserve"> und Non-Food)</w:t>
              </w:r>
            </w:hyperlink>
            <w:r w:rsidRPr="0031052F">
              <w:rPr>
                <w:rFonts w:ascii="Times New Roman" w:eastAsia="Times New Roman" w:hAnsi="Times New Roman" w:cs="Times New Roman"/>
                <w:color w:val="444444"/>
                <w:sz w:val="24"/>
                <w:szCs w:val="24"/>
                <w:lang w:val="en-GB"/>
              </w:rPr>
              <w:t> (</w:t>
            </w:r>
            <w:hyperlink r:id="rId7" w:anchor="TN1" w:history="1">
              <w:r w:rsidRPr="0031052F">
                <w:rPr>
                  <w:rFonts w:ascii="Times New Roman" w:eastAsia="Times New Roman" w:hAnsi="Times New Roman" w:cs="Times New Roman"/>
                  <w:color w:val="000000"/>
                  <w:sz w:val="24"/>
                  <w:szCs w:val="24"/>
                  <w:u w:val="single"/>
                  <w:lang w:val="en-GB"/>
                </w:rPr>
                <w:t> </w:t>
              </w:r>
              <w:r w:rsidRPr="0031052F">
                <w:rPr>
                  <w:rFonts w:ascii="Times New Roman" w:eastAsia="Times New Roman" w:hAnsi="Times New Roman" w:cs="Times New Roman"/>
                  <w:color w:val="000000"/>
                  <w:sz w:val="17"/>
                  <w:szCs w:val="17"/>
                  <w:vertAlign w:val="superscript"/>
                  <w:lang w:val="en-GB"/>
                </w:rPr>
                <w:t>1</w:t>
              </w:r>
              <w:r w:rsidRPr="0031052F">
                <w:rPr>
                  <w:rFonts w:ascii="Times New Roman" w:eastAsia="Times New Roman" w:hAnsi="Times New Roman" w:cs="Times New Roman"/>
                  <w:color w:val="000000"/>
                  <w:sz w:val="24"/>
                  <w:szCs w:val="24"/>
                  <w:u w:val="single"/>
                  <w:lang w:val="en-GB"/>
                </w:rPr>
                <w:t> </w:t>
              </w:r>
            </w:hyperlink>
            <w:r w:rsidRPr="0031052F">
              <w:rPr>
                <w:rFonts w:ascii="Times New Roman" w:eastAsia="Times New Roman" w:hAnsi="Times New Roman" w:cs="Times New Roman"/>
                <w:color w:val="444444"/>
                <w:sz w:val="24"/>
                <w:szCs w:val="24"/>
                <w:lang w:val="en-GB"/>
              </w:rPr>
              <w:t>)</w:t>
            </w:r>
          </w:p>
        </w:tc>
        <w:tc>
          <w:tcPr>
            <w:tcW w:w="0" w:type="auto"/>
            <w:shd w:val="clear" w:color="auto" w:fill="FFFFFF"/>
            <w:hideMark/>
          </w:tcPr>
          <w:p w14:paraId="5C692D3A" w14:textId="77777777" w:rsidR="0031052F" w:rsidRPr="0031052F" w:rsidRDefault="0031052F" w:rsidP="00BA0596">
            <w:pPr>
              <w:spacing w:after="0" w:line="240" w:lineRule="auto"/>
              <w:jc w:val="right"/>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2</w:t>
            </w:r>
          </w:p>
        </w:tc>
      </w:tr>
    </w:tbl>
    <w:p w14:paraId="6BB3DA2B" w14:textId="77777777" w:rsidR="0031052F" w:rsidRPr="0031052F" w:rsidRDefault="0031052F" w:rsidP="00BA0596">
      <w:pPr>
        <w:spacing w:after="0" w:line="240" w:lineRule="auto"/>
        <w:rPr>
          <w:rFonts w:ascii="Times New Roman" w:eastAsia="Times New Roman" w:hAnsi="Times New Roman" w:cs="Times New Roman"/>
          <w:sz w:val="24"/>
          <w:szCs w:val="24"/>
          <w:lang w:val="en-GB"/>
        </w:rPr>
      </w:pPr>
      <w:r w:rsidRPr="0031052F">
        <w:rPr>
          <w:rFonts w:ascii="Times New Roman" w:eastAsia="Times New Roman" w:hAnsi="Times New Roman" w:cs="Times New Roman"/>
          <w:sz w:val="24"/>
          <w:szCs w:val="24"/>
          <w:lang w:val="en-GB"/>
        </w:rPr>
        <w:pict w14:anchorId="29C92868">
          <v:rect id="_x0000_i1026" style="width:600pt;height:.75pt" o:hrpct="0" o:hralign="center" o:hrstd="t" o:hrnoshade="t" o:hr="t" fillcolor="black" stroked="f"/>
        </w:pict>
      </w:r>
    </w:p>
    <w:tbl>
      <w:tblPr>
        <w:tblW w:w="5000" w:type="pct"/>
        <w:shd w:val="clear" w:color="auto" w:fill="FFFFFF"/>
        <w:tblCellMar>
          <w:left w:w="0" w:type="dxa"/>
          <w:right w:w="0" w:type="dxa"/>
        </w:tblCellMar>
        <w:tblLook w:val="04A0" w:firstRow="1" w:lastRow="0" w:firstColumn="1" w:lastColumn="0" w:noHBand="0" w:noVBand="1"/>
      </w:tblPr>
      <w:tblGrid>
        <w:gridCol w:w="909"/>
        <w:gridCol w:w="7491"/>
        <w:gridCol w:w="240"/>
      </w:tblGrid>
      <w:tr w:rsidR="0031052F" w:rsidRPr="0031052F" w14:paraId="345B158B" w14:textId="77777777" w:rsidTr="0031052F">
        <w:tc>
          <w:tcPr>
            <w:tcW w:w="0" w:type="auto"/>
            <w:shd w:val="clear" w:color="auto" w:fill="FFFFFF"/>
            <w:hideMark/>
          </w:tcPr>
          <w:p w14:paraId="6DC5979C" w14:textId="77777777" w:rsidR="0031052F" w:rsidRPr="0031052F" w:rsidRDefault="0031052F" w:rsidP="00BA0596">
            <w:pPr>
              <w:spacing w:after="0" w:line="240" w:lineRule="auto"/>
              <w:jc w:val="both"/>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 </w:t>
            </w:r>
          </w:p>
        </w:tc>
        <w:tc>
          <w:tcPr>
            <w:tcW w:w="0" w:type="auto"/>
            <w:shd w:val="clear" w:color="auto" w:fill="FFFFFF"/>
            <w:hideMark/>
          </w:tcPr>
          <w:p w14:paraId="50561C67" w14:textId="77777777" w:rsidR="0031052F" w:rsidRPr="0031052F" w:rsidRDefault="0031052F" w:rsidP="00BA0596">
            <w:pPr>
              <w:spacing w:after="0" w:line="240" w:lineRule="auto"/>
              <w:rPr>
                <w:rFonts w:ascii="Times New Roman" w:eastAsia="Times New Roman" w:hAnsi="Times New Roman" w:cs="Times New Roman"/>
                <w:i/>
                <w:iCs/>
                <w:color w:val="444444"/>
                <w:sz w:val="24"/>
                <w:szCs w:val="24"/>
                <w:lang w:val="en-GB"/>
              </w:rPr>
            </w:pPr>
            <w:r w:rsidRPr="0031052F">
              <w:rPr>
                <w:rFonts w:ascii="Times New Roman" w:eastAsia="Times New Roman" w:hAnsi="Times New Roman" w:cs="Times New Roman"/>
                <w:i/>
                <w:iCs/>
                <w:color w:val="444444"/>
                <w:sz w:val="24"/>
                <w:szCs w:val="24"/>
                <w:lang w:val="en-GB"/>
              </w:rPr>
              <w:t>IV   Notices</w:t>
            </w:r>
          </w:p>
        </w:tc>
        <w:tc>
          <w:tcPr>
            <w:tcW w:w="0" w:type="auto"/>
            <w:shd w:val="clear" w:color="auto" w:fill="FFFFFF"/>
            <w:hideMark/>
          </w:tcPr>
          <w:p w14:paraId="128C8871" w14:textId="77777777" w:rsidR="0031052F" w:rsidRPr="0031052F" w:rsidRDefault="0031052F" w:rsidP="00BA0596">
            <w:pPr>
              <w:spacing w:after="0" w:line="240" w:lineRule="auto"/>
              <w:rPr>
                <w:rFonts w:ascii="Times New Roman" w:eastAsia="Times New Roman" w:hAnsi="Times New Roman" w:cs="Times New Roman"/>
                <w:i/>
                <w:iCs/>
                <w:color w:val="444444"/>
                <w:sz w:val="24"/>
                <w:szCs w:val="24"/>
                <w:lang w:val="en-GB"/>
              </w:rPr>
            </w:pPr>
          </w:p>
        </w:tc>
      </w:tr>
      <w:tr w:rsidR="0031052F" w:rsidRPr="0031052F" w14:paraId="0A9FE33C" w14:textId="77777777" w:rsidTr="0031052F">
        <w:tc>
          <w:tcPr>
            <w:tcW w:w="0" w:type="auto"/>
            <w:shd w:val="clear" w:color="auto" w:fill="FFFFFF"/>
            <w:hideMark/>
          </w:tcPr>
          <w:p w14:paraId="25563BB5" w14:textId="77777777" w:rsidR="0031052F" w:rsidRPr="0031052F" w:rsidRDefault="0031052F" w:rsidP="00BA0596">
            <w:pPr>
              <w:spacing w:after="0" w:line="240" w:lineRule="auto"/>
              <w:jc w:val="both"/>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 </w:t>
            </w:r>
          </w:p>
        </w:tc>
        <w:tc>
          <w:tcPr>
            <w:tcW w:w="0" w:type="auto"/>
            <w:shd w:val="clear" w:color="auto" w:fill="FFFFFF"/>
            <w:hideMark/>
          </w:tcPr>
          <w:p w14:paraId="783D49CB"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NOTICES FROM EUROPEAN UNION INSTITUTIONS, BODIES, OFFICES AND AGENCIES</w:t>
            </w:r>
          </w:p>
        </w:tc>
        <w:tc>
          <w:tcPr>
            <w:tcW w:w="0" w:type="auto"/>
            <w:shd w:val="clear" w:color="auto" w:fill="FFFFFF"/>
            <w:hideMark/>
          </w:tcPr>
          <w:p w14:paraId="6244F60B"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p>
        </w:tc>
      </w:tr>
      <w:tr w:rsidR="0031052F" w:rsidRPr="0031052F" w14:paraId="321616FA" w14:textId="77777777" w:rsidTr="0031052F">
        <w:tc>
          <w:tcPr>
            <w:tcW w:w="0" w:type="auto"/>
            <w:shd w:val="clear" w:color="auto" w:fill="FFFFFF"/>
            <w:hideMark/>
          </w:tcPr>
          <w:p w14:paraId="32DD231B" w14:textId="77777777" w:rsidR="0031052F" w:rsidRPr="0031052F" w:rsidRDefault="0031052F" w:rsidP="00BA0596">
            <w:pPr>
              <w:spacing w:after="0" w:line="240" w:lineRule="auto"/>
              <w:jc w:val="both"/>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 </w:t>
            </w:r>
          </w:p>
        </w:tc>
        <w:tc>
          <w:tcPr>
            <w:tcW w:w="0" w:type="auto"/>
            <w:shd w:val="clear" w:color="auto" w:fill="FFFFFF"/>
            <w:hideMark/>
          </w:tcPr>
          <w:p w14:paraId="68988006"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European Commission</w:t>
            </w:r>
          </w:p>
        </w:tc>
        <w:tc>
          <w:tcPr>
            <w:tcW w:w="0" w:type="auto"/>
            <w:shd w:val="clear" w:color="auto" w:fill="FFFFFF"/>
            <w:hideMark/>
          </w:tcPr>
          <w:p w14:paraId="3D744F61"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p>
        </w:tc>
      </w:tr>
      <w:tr w:rsidR="0031052F" w:rsidRPr="0031052F" w14:paraId="63487974" w14:textId="77777777" w:rsidTr="0031052F">
        <w:tc>
          <w:tcPr>
            <w:tcW w:w="0" w:type="auto"/>
            <w:shd w:val="clear" w:color="auto" w:fill="FFFFFF"/>
            <w:hideMark/>
          </w:tcPr>
          <w:p w14:paraId="147C4D63" w14:textId="77777777" w:rsidR="0031052F" w:rsidRPr="0031052F" w:rsidRDefault="0031052F" w:rsidP="00BA0596">
            <w:pPr>
              <w:spacing w:after="0" w:line="240" w:lineRule="auto"/>
              <w:jc w:val="both"/>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2021/C 103/03</w:t>
            </w:r>
          </w:p>
        </w:tc>
        <w:tc>
          <w:tcPr>
            <w:tcW w:w="0" w:type="auto"/>
            <w:shd w:val="clear" w:color="auto" w:fill="FFFFFF"/>
            <w:hideMark/>
          </w:tcPr>
          <w:p w14:paraId="7FB19D43" w14:textId="77777777" w:rsidR="0031052F" w:rsidRPr="0031052F" w:rsidRDefault="0031052F" w:rsidP="00BA0596">
            <w:pPr>
              <w:spacing w:after="0" w:line="240" w:lineRule="auto"/>
              <w:jc w:val="both"/>
              <w:rPr>
                <w:rFonts w:ascii="Times New Roman" w:eastAsia="Times New Roman" w:hAnsi="Times New Roman" w:cs="Times New Roman"/>
                <w:color w:val="444444"/>
                <w:sz w:val="24"/>
                <w:szCs w:val="24"/>
                <w:lang w:val="en-GB"/>
              </w:rPr>
            </w:pPr>
            <w:hyperlink r:id="rId8" w:history="1">
              <w:r w:rsidRPr="0031052F">
                <w:rPr>
                  <w:rFonts w:ascii="Times New Roman" w:eastAsia="Times New Roman" w:hAnsi="Times New Roman" w:cs="Times New Roman"/>
                  <w:color w:val="000000"/>
                  <w:sz w:val="24"/>
                  <w:szCs w:val="24"/>
                  <w:u w:val="single"/>
                  <w:lang w:val="en-GB"/>
                </w:rPr>
                <w:t>Euro exchange rates — 24 March 2021</w:t>
              </w:r>
            </w:hyperlink>
          </w:p>
        </w:tc>
        <w:tc>
          <w:tcPr>
            <w:tcW w:w="0" w:type="auto"/>
            <w:shd w:val="clear" w:color="auto" w:fill="FFFFFF"/>
            <w:hideMark/>
          </w:tcPr>
          <w:p w14:paraId="5BEB0C6C" w14:textId="77777777" w:rsidR="0031052F" w:rsidRPr="0031052F" w:rsidRDefault="0031052F" w:rsidP="00BA0596">
            <w:pPr>
              <w:spacing w:after="0" w:line="240" w:lineRule="auto"/>
              <w:jc w:val="right"/>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3</w:t>
            </w:r>
          </w:p>
        </w:tc>
      </w:tr>
      <w:tr w:rsidR="0031052F" w:rsidRPr="0031052F" w14:paraId="4DE12C72" w14:textId="77777777" w:rsidTr="0031052F">
        <w:tc>
          <w:tcPr>
            <w:tcW w:w="0" w:type="auto"/>
            <w:shd w:val="clear" w:color="auto" w:fill="FFFFFF"/>
            <w:hideMark/>
          </w:tcPr>
          <w:p w14:paraId="6E683865" w14:textId="77777777" w:rsidR="0031052F" w:rsidRPr="0031052F" w:rsidRDefault="0031052F" w:rsidP="00BA0596">
            <w:pPr>
              <w:spacing w:after="0" w:line="240" w:lineRule="auto"/>
              <w:jc w:val="both"/>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2021/C 103/04</w:t>
            </w:r>
          </w:p>
        </w:tc>
        <w:tc>
          <w:tcPr>
            <w:tcW w:w="0" w:type="auto"/>
            <w:shd w:val="clear" w:color="auto" w:fill="FFFFFF"/>
            <w:hideMark/>
          </w:tcPr>
          <w:p w14:paraId="2F48720E" w14:textId="77777777" w:rsidR="0031052F" w:rsidRPr="0031052F" w:rsidRDefault="0031052F" w:rsidP="00BA0596">
            <w:pPr>
              <w:spacing w:after="0" w:line="240" w:lineRule="auto"/>
              <w:jc w:val="both"/>
              <w:rPr>
                <w:rFonts w:ascii="Times New Roman" w:eastAsia="Times New Roman" w:hAnsi="Times New Roman" w:cs="Times New Roman"/>
                <w:color w:val="444444"/>
                <w:sz w:val="24"/>
                <w:szCs w:val="24"/>
                <w:lang w:val="en-GB"/>
              </w:rPr>
            </w:pPr>
            <w:hyperlink r:id="rId9" w:history="1">
              <w:r w:rsidRPr="0031052F">
                <w:rPr>
                  <w:rFonts w:ascii="Times New Roman" w:eastAsia="Times New Roman" w:hAnsi="Times New Roman" w:cs="Times New Roman"/>
                  <w:color w:val="000000"/>
                  <w:sz w:val="24"/>
                  <w:szCs w:val="24"/>
                  <w:u w:val="single"/>
                  <w:lang w:val="en-GB"/>
                </w:rPr>
                <w:t>Information from the Commission about the notification by Poland concerning cases of non-reciprocity in accordance with Article 7 first paragraph point (a) of Regulation (EU) 2018/1806 of the European Parliament and of the Council</w:t>
              </w:r>
            </w:hyperlink>
          </w:p>
        </w:tc>
        <w:tc>
          <w:tcPr>
            <w:tcW w:w="0" w:type="auto"/>
            <w:shd w:val="clear" w:color="auto" w:fill="FFFFFF"/>
            <w:hideMark/>
          </w:tcPr>
          <w:p w14:paraId="094C4434" w14:textId="77777777" w:rsidR="0031052F" w:rsidRPr="0031052F" w:rsidRDefault="0031052F" w:rsidP="00BA0596">
            <w:pPr>
              <w:spacing w:after="0" w:line="240" w:lineRule="auto"/>
              <w:jc w:val="right"/>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4</w:t>
            </w:r>
          </w:p>
        </w:tc>
      </w:tr>
      <w:tr w:rsidR="0031052F" w:rsidRPr="0031052F" w14:paraId="0F8FC94B" w14:textId="77777777" w:rsidTr="0031052F">
        <w:tc>
          <w:tcPr>
            <w:tcW w:w="0" w:type="auto"/>
            <w:shd w:val="clear" w:color="auto" w:fill="FFFFFF"/>
            <w:hideMark/>
          </w:tcPr>
          <w:p w14:paraId="5272FC09" w14:textId="77777777" w:rsidR="0031052F" w:rsidRPr="0031052F" w:rsidRDefault="0031052F" w:rsidP="00BA0596">
            <w:pPr>
              <w:spacing w:after="0" w:line="240" w:lineRule="auto"/>
              <w:jc w:val="both"/>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2021/C 103/05</w:t>
            </w:r>
          </w:p>
        </w:tc>
        <w:tc>
          <w:tcPr>
            <w:tcW w:w="0" w:type="auto"/>
            <w:shd w:val="clear" w:color="auto" w:fill="FFFFFF"/>
            <w:hideMark/>
          </w:tcPr>
          <w:p w14:paraId="203BD152" w14:textId="77777777" w:rsidR="0031052F" w:rsidRPr="0031052F" w:rsidRDefault="0031052F" w:rsidP="00BA0596">
            <w:pPr>
              <w:spacing w:after="0" w:line="240" w:lineRule="auto"/>
              <w:jc w:val="both"/>
              <w:rPr>
                <w:rFonts w:ascii="Times New Roman" w:eastAsia="Times New Roman" w:hAnsi="Times New Roman" w:cs="Times New Roman"/>
                <w:color w:val="444444"/>
                <w:sz w:val="24"/>
                <w:szCs w:val="24"/>
                <w:lang w:val="en-GB"/>
              </w:rPr>
            </w:pPr>
            <w:hyperlink r:id="rId10" w:history="1">
              <w:r w:rsidRPr="0031052F">
                <w:rPr>
                  <w:rFonts w:ascii="Times New Roman" w:eastAsia="Times New Roman" w:hAnsi="Times New Roman" w:cs="Times New Roman"/>
                  <w:color w:val="000000"/>
                  <w:sz w:val="24"/>
                  <w:szCs w:val="24"/>
                  <w:u w:val="single"/>
                  <w:lang w:val="en-GB"/>
                </w:rPr>
                <w:t>New national side of euro coins intended for circulation</w:t>
              </w:r>
            </w:hyperlink>
          </w:p>
        </w:tc>
        <w:tc>
          <w:tcPr>
            <w:tcW w:w="0" w:type="auto"/>
            <w:shd w:val="clear" w:color="auto" w:fill="FFFFFF"/>
            <w:hideMark/>
          </w:tcPr>
          <w:p w14:paraId="31D9E76B" w14:textId="77777777" w:rsidR="0031052F" w:rsidRPr="0031052F" w:rsidRDefault="0031052F" w:rsidP="00BA0596">
            <w:pPr>
              <w:spacing w:after="0" w:line="240" w:lineRule="auto"/>
              <w:jc w:val="right"/>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5</w:t>
            </w:r>
          </w:p>
        </w:tc>
      </w:tr>
      <w:tr w:rsidR="0031052F" w:rsidRPr="0031052F" w14:paraId="4B2DD783" w14:textId="77777777" w:rsidTr="0031052F">
        <w:tc>
          <w:tcPr>
            <w:tcW w:w="0" w:type="auto"/>
            <w:shd w:val="clear" w:color="auto" w:fill="FFFFFF"/>
            <w:hideMark/>
          </w:tcPr>
          <w:p w14:paraId="1A29F86C" w14:textId="77777777" w:rsidR="0031052F" w:rsidRPr="0031052F" w:rsidRDefault="0031052F" w:rsidP="00BA0596">
            <w:pPr>
              <w:spacing w:after="0" w:line="240" w:lineRule="auto"/>
              <w:jc w:val="both"/>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 </w:t>
            </w:r>
          </w:p>
        </w:tc>
        <w:tc>
          <w:tcPr>
            <w:tcW w:w="0" w:type="auto"/>
            <w:shd w:val="clear" w:color="auto" w:fill="FFFFFF"/>
            <w:hideMark/>
          </w:tcPr>
          <w:p w14:paraId="572C0739"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NOTICES CONCERNING THE EUROPEAN ECONOMIC AREA</w:t>
            </w:r>
          </w:p>
        </w:tc>
        <w:tc>
          <w:tcPr>
            <w:tcW w:w="0" w:type="auto"/>
            <w:shd w:val="clear" w:color="auto" w:fill="FFFFFF"/>
            <w:hideMark/>
          </w:tcPr>
          <w:p w14:paraId="4F1DF431"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p>
        </w:tc>
      </w:tr>
      <w:tr w:rsidR="0031052F" w:rsidRPr="0031052F" w14:paraId="7DE9BDCF" w14:textId="77777777" w:rsidTr="0031052F">
        <w:tc>
          <w:tcPr>
            <w:tcW w:w="0" w:type="auto"/>
            <w:shd w:val="clear" w:color="auto" w:fill="FFFFFF"/>
            <w:hideMark/>
          </w:tcPr>
          <w:p w14:paraId="38B1A305" w14:textId="77777777" w:rsidR="0031052F" w:rsidRPr="0031052F" w:rsidRDefault="0031052F" w:rsidP="00BA0596">
            <w:pPr>
              <w:spacing w:after="0" w:line="240" w:lineRule="auto"/>
              <w:jc w:val="both"/>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 </w:t>
            </w:r>
          </w:p>
        </w:tc>
        <w:tc>
          <w:tcPr>
            <w:tcW w:w="0" w:type="auto"/>
            <w:shd w:val="clear" w:color="auto" w:fill="FFFFFF"/>
            <w:hideMark/>
          </w:tcPr>
          <w:p w14:paraId="11C7B5E9"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EFTA Surveillance Authority</w:t>
            </w:r>
          </w:p>
        </w:tc>
        <w:tc>
          <w:tcPr>
            <w:tcW w:w="0" w:type="auto"/>
            <w:shd w:val="clear" w:color="auto" w:fill="FFFFFF"/>
            <w:hideMark/>
          </w:tcPr>
          <w:p w14:paraId="359A5CE0"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p>
        </w:tc>
      </w:tr>
      <w:tr w:rsidR="0031052F" w:rsidRPr="0031052F" w14:paraId="537D5B8D" w14:textId="77777777" w:rsidTr="0031052F">
        <w:tc>
          <w:tcPr>
            <w:tcW w:w="0" w:type="auto"/>
            <w:shd w:val="clear" w:color="auto" w:fill="FFFFFF"/>
            <w:hideMark/>
          </w:tcPr>
          <w:p w14:paraId="0B23B67F" w14:textId="77777777" w:rsidR="0031052F" w:rsidRPr="0031052F" w:rsidRDefault="0031052F" w:rsidP="00BA0596">
            <w:pPr>
              <w:spacing w:after="0" w:line="240" w:lineRule="auto"/>
              <w:jc w:val="both"/>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2021/C 103/06</w:t>
            </w:r>
          </w:p>
        </w:tc>
        <w:tc>
          <w:tcPr>
            <w:tcW w:w="0" w:type="auto"/>
            <w:shd w:val="clear" w:color="auto" w:fill="FFFFFF"/>
            <w:hideMark/>
          </w:tcPr>
          <w:p w14:paraId="741CE932" w14:textId="77777777" w:rsidR="0031052F" w:rsidRPr="0031052F" w:rsidRDefault="0031052F" w:rsidP="00BA0596">
            <w:pPr>
              <w:spacing w:after="0" w:line="240" w:lineRule="auto"/>
              <w:jc w:val="both"/>
              <w:rPr>
                <w:rFonts w:ascii="Times New Roman" w:eastAsia="Times New Roman" w:hAnsi="Times New Roman" w:cs="Times New Roman"/>
                <w:color w:val="444444"/>
                <w:sz w:val="24"/>
                <w:szCs w:val="24"/>
                <w:lang w:val="en-GB"/>
              </w:rPr>
            </w:pPr>
            <w:hyperlink r:id="rId11" w:history="1">
              <w:r w:rsidRPr="0031052F">
                <w:rPr>
                  <w:rFonts w:ascii="Times New Roman" w:eastAsia="Times New Roman" w:hAnsi="Times New Roman" w:cs="Times New Roman"/>
                  <w:color w:val="000000"/>
                  <w:sz w:val="24"/>
                  <w:szCs w:val="24"/>
                  <w:u w:val="single"/>
                  <w:lang w:val="en-GB"/>
                </w:rPr>
                <w:t>State aid – Decision to raise no objections</w:t>
              </w:r>
            </w:hyperlink>
          </w:p>
        </w:tc>
        <w:tc>
          <w:tcPr>
            <w:tcW w:w="0" w:type="auto"/>
            <w:shd w:val="clear" w:color="auto" w:fill="FFFFFF"/>
            <w:hideMark/>
          </w:tcPr>
          <w:p w14:paraId="142B12CF" w14:textId="77777777" w:rsidR="0031052F" w:rsidRPr="0031052F" w:rsidRDefault="0031052F" w:rsidP="00BA0596">
            <w:pPr>
              <w:spacing w:after="0" w:line="240" w:lineRule="auto"/>
              <w:jc w:val="right"/>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6</w:t>
            </w:r>
          </w:p>
        </w:tc>
      </w:tr>
      <w:tr w:rsidR="0031052F" w:rsidRPr="0031052F" w14:paraId="2C22A772" w14:textId="77777777" w:rsidTr="0031052F">
        <w:tc>
          <w:tcPr>
            <w:tcW w:w="0" w:type="auto"/>
            <w:shd w:val="clear" w:color="auto" w:fill="FFFFFF"/>
            <w:hideMark/>
          </w:tcPr>
          <w:p w14:paraId="0B2E0D96" w14:textId="77777777" w:rsidR="0031052F" w:rsidRPr="0031052F" w:rsidRDefault="0031052F" w:rsidP="00BA0596">
            <w:pPr>
              <w:spacing w:after="0" w:line="240" w:lineRule="auto"/>
              <w:jc w:val="both"/>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2021/C 103/07</w:t>
            </w:r>
          </w:p>
        </w:tc>
        <w:tc>
          <w:tcPr>
            <w:tcW w:w="0" w:type="auto"/>
            <w:shd w:val="clear" w:color="auto" w:fill="FFFFFF"/>
            <w:hideMark/>
          </w:tcPr>
          <w:p w14:paraId="00CBF369" w14:textId="77777777" w:rsidR="0031052F" w:rsidRPr="0031052F" w:rsidRDefault="0031052F" w:rsidP="00BA0596">
            <w:pPr>
              <w:spacing w:after="0" w:line="240" w:lineRule="auto"/>
              <w:jc w:val="both"/>
              <w:rPr>
                <w:rFonts w:ascii="Times New Roman" w:eastAsia="Times New Roman" w:hAnsi="Times New Roman" w:cs="Times New Roman"/>
                <w:color w:val="444444"/>
                <w:sz w:val="24"/>
                <w:szCs w:val="24"/>
                <w:lang w:val="en-GB"/>
              </w:rPr>
            </w:pPr>
            <w:hyperlink r:id="rId12" w:history="1">
              <w:r w:rsidRPr="0031052F">
                <w:rPr>
                  <w:rFonts w:ascii="Times New Roman" w:eastAsia="Times New Roman" w:hAnsi="Times New Roman" w:cs="Times New Roman"/>
                  <w:color w:val="000000"/>
                  <w:sz w:val="24"/>
                  <w:szCs w:val="24"/>
                  <w:u w:val="single"/>
                  <w:lang w:val="en-GB"/>
                </w:rPr>
                <w:t>State aid – Decision to raise no objections</w:t>
              </w:r>
            </w:hyperlink>
          </w:p>
        </w:tc>
        <w:tc>
          <w:tcPr>
            <w:tcW w:w="0" w:type="auto"/>
            <w:shd w:val="clear" w:color="auto" w:fill="FFFFFF"/>
            <w:hideMark/>
          </w:tcPr>
          <w:p w14:paraId="2B45B44D" w14:textId="77777777" w:rsidR="0031052F" w:rsidRPr="0031052F" w:rsidRDefault="0031052F" w:rsidP="00BA0596">
            <w:pPr>
              <w:spacing w:after="0" w:line="240" w:lineRule="auto"/>
              <w:jc w:val="right"/>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8</w:t>
            </w:r>
          </w:p>
        </w:tc>
      </w:tr>
      <w:tr w:rsidR="0031052F" w:rsidRPr="0031052F" w14:paraId="13F6372B" w14:textId="77777777" w:rsidTr="0031052F">
        <w:tc>
          <w:tcPr>
            <w:tcW w:w="0" w:type="auto"/>
            <w:shd w:val="clear" w:color="auto" w:fill="FFFFFF"/>
            <w:hideMark/>
          </w:tcPr>
          <w:p w14:paraId="487E8B9B" w14:textId="77777777" w:rsidR="0031052F" w:rsidRPr="0031052F" w:rsidRDefault="0031052F" w:rsidP="00BA0596">
            <w:pPr>
              <w:spacing w:after="0" w:line="240" w:lineRule="auto"/>
              <w:jc w:val="both"/>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2021/C 103/08</w:t>
            </w:r>
          </w:p>
        </w:tc>
        <w:tc>
          <w:tcPr>
            <w:tcW w:w="0" w:type="auto"/>
            <w:shd w:val="clear" w:color="auto" w:fill="FFFFFF"/>
            <w:hideMark/>
          </w:tcPr>
          <w:p w14:paraId="39BE8A92" w14:textId="77777777" w:rsidR="0031052F" w:rsidRPr="0031052F" w:rsidRDefault="0031052F" w:rsidP="00BA0596">
            <w:pPr>
              <w:spacing w:after="0" w:line="240" w:lineRule="auto"/>
              <w:jc w:val="both"/>
              <w:rPr>
                <w:rFonts w:ascii="Times New Roman" w:eastAsia="Times New Roman" w:hAnsi="Times New Roman" w:cs="Times New Roman"/>
                <w:color w:val="444444"/>
                <w:sz w:val="24"/>
                <w:szCs w:val="24"/>
                <w:lang w:val="en-GB"/>
              </w:rPr>
            </w:pPr>
            <w:hyperlink r:id="rId13" w:history="1">
              <w:r w:rsidRPr="0031052F">
                <w:rPr>
                  <w:rFonts w:ascii="Times New Roman" w:eastAsia="Times New Roman" w:hAnsi="Times New Roman" w:cs="Times New Roman"/>
                  <w:color w:val="000000"/>
                  <w:sz w:val="24"/>
                  <w:szCs w:val="24"/>
                  <w:u w:val="single"/>
                  <w:lang w:val="en-GB"/>
                </w:rPr>
                <w:t>State aid – Decision to raise no objections</w:t>
              </w:r>
            </w:hyperlink>
          </w:p>
        </w:tc>
        <w:tc>
          <w:tcPr>
            <w:tcW w:w="0" w:type="auto"/>
            <w:shd w:val="clear" w:color="auto" w:fill="FFFFFF"/>
            <w:hideMark/>
          </w:tcPr>
          <w:p w14:paraId="5DD6C952" w14:textId="77777777" w:rsidR="0031052F" w:rsidRPr="0031052F" w:rsidRDefault="0031052F" w:rsidP="00BA0596">
            <w:pPr>
              <w:spacing w:after="0" w:line="240" w:lineRule="auto"/>
              <w:jc w:val="right"/>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9</w:t>
            </w:r>
          </w:p>
        </w:tc>
      </w:tr>
      <w:tr w:rsidR="0031052F" w:rsidRPr="0031052F" w14:paraId="792776B9" w14:textId="77777777" w:rsidTr="0031052F">
        <w:tc>
          <w:tcPr>
            <w:tcW w:w="0" w:type="auto"/>
            <w:shd w:val="clear" w:color="auto" w:fill="FFFFFF"/>
            <w:hideMark/>
          </w:tcPr>
          <w:p w14:paraId="67AF2112" w14:textId="77777777" w:rsidR="0031052F" w:rsidRPr="0031052F" w:rsidRDefault="0031052F" w:rsidP="00BA0596">
            <w:pPr>
              <w:spacing w:after="0" w:line="240" w:lineRule="auto"/>
              <w:jc w:val="both"/>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2021/C 103/09</w:t>
            </w:r>
          </w:p>
        </w:tc>
        <w:tc>
          <w:tcPr>
            <w:tcW w:w="0" w:type="auto"/>
            <w:shd w:val="clear" w:color="auto" w:fill="FFFFFF"/>
            <w:hideMark/>
          </w:tcPr>
          <w:p w14:paraId="44948F13" w14:textId="77777777" w:rsidR="0031052F" w:rsidRPr="0031052F" w:rsidRDefault="0031052F" w:rsidP="00BA0596">
            <w:pPr>
              <w:spacing w:after="0" w:line="240" w:lineRule="auto"/>
              <w:jc w:val="both"/>
              <w:rPr>
                <w:rFonts w:ascii="Times New Roman" w:eastAsia="Times New Roman" w:hAnsi="Times New Roman" w:cs="Times New Roman"/>
                <w:color w:val="444444"/>
                <w:sz w:val="24"/>
                <w:szCs w:val="24"/>
                <w:lang w:val="en-GB"/>
              </w:rPr>
            </w:pPr>
            <w:hyperlink r:id="rId14" w:history="1">
              <w:r w:rsidRPr="0031052F">
                <w:rPr>
                  <w:rFonts w:ascii="Times New Roman" w:eastAsia="Times New Roman" w:hAnsi="Times New Roman" w:cs="Times New Roman"/>
                  <w:color w:val="000000"/>
                  <w:sz w:val="24"/>
                  <w:szCs w:val="24"/>
                  <w:u w:val="single"/>
                  <w:lang w:val="en-GB"/>
                </w:rPr>
                <w:t>State aid – Decision to raise no objections</w:t>
              </w:r>
            </w:hyperlink>
          </w:p>
        </w:tc>
        <w:tc>
          <w:tcPr>
            <w:tcW w:w="0" w:type="auto"/>
            <w:shd w:val="clear" w:color="auto" w:fill="FFFFFF"/>
            <w:hideMark/>
          </w:tcPr>
          <w:p w14:paraId="12419616" w14:textId="77777777" w:rsidR="0031052F" w:rsidRPr="0031052F" w:rsidRDefault="0031052F" w:rsidP="00BA0596">
            <w:pPr>
              <w:spacing w:after="0" w:line="240" w:lineRule="auto"/>
              <w:jc w:val="right"/>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10</w:t>
            </w:r>
          </w:p>
        </w:tc>
      </w:tr>
      <w:tr w:rsidR="0031052F" w:rsidRPr="0031052F" w14:paraId="43842E54" w14:textId="77777777" w:rsidTr="0031052F">
        <w:tc>
          <w:tcPr>
            <w:tcW w:w="0" w:type="auto"/>
            <w:shd w:val="clear" w:color="auto" w:fill="FFFFFF"/>
            <w:hideMark/>
          </w:tcPr>
          <w:p w14:paraId="7A0281E7" w14:textId="77777777" w:rsidR="0031052F" w:rsidRPr="0031052F" w:rsidRDefault="0031052F" w:rsidP="00BA0596">
            <w:pPr>
              <w:spacing w:after="0" w:line="240" w:lineRule="auto"/>
              <w:jc w:val="both"/>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2021/C 103/10</w:t>
            </w:r>
          </w:p>
        </w:tc>
        <w:tc>
          <w:tcPr>
            <w:tcW w:w="0" w:type="auto"/>
            <w:shd w:val="clear" w:color="auto" w:fill="FFFFFF"/>
            <w:hideMark/>
          </w:tcPr>
          <w:p w14:paraId="4D3E6DEF" w14:textId="77777777" w:rsidR="0031052F" w:rsidRPr="0031052F" w:rsidRDefault="0031052F" w:rsidP="00BA0596">
            <w:pPr>
              <w:spacing w:after="0" w:line="240" w:lineRule="auto"/>
              <w:jc w:val="both"/>
              <w:rPr>
                <w:rFonts w:ascii="Times New Roman" w:eastAsia="Times New Roman" w:hAnsi="Times New Roman" w:cs="Times New Roman"/>
                <w:color w:val="444444"/>
                <w:sz w:val="24"/>
                <w:szCs w:val="24"/>
                <w:lang w:val="en-GB"/>
              </w:rPr>
            </w:pPr>
            <w:hyperlink r:id="rId15" w:history="1">
              <w:r w:rsidRPr="0031052F">
                <w:rPr>
                  <w:rFonts w:ascii="Times New Roman" w:eastAsia="Times New Roman" w:hAnsi="Times New Roman" w:cs="Times New Roman"/>
                  <w:color w:val="000000"/>
                  <w:sz w:val="24"/>
                  <w:szCs w:val="24"/>
                  <w:u w:val="single"/>
                  <w:lang w:val="en-GB"/>
                </w:rPr>
                <w:t>No state aid within the meaning of Article 61(1) of the EEA Agreement</w:t>
              </w:r>
            </w:hyperlink>
          </w:p>
        </w:tc>
        <w:tc>
          <w:tcPr>
            <w:tcW w:w="0" w:type="auto"/>
            <w:shd w:val="clear" w:color="auto" w:fill="FFFFFF"/>
            <w:hideMark/>
          </w:tcPr>
          <w:p w14:paraId="6F0C3CC4" w14:textId="77777777" w:rsidR="0031052F" w:rsidRPr="0031052F" w:rsidRDefault="0031052F" w:rsidP="00BA0596">
            <w:pPr>
              <w:spacing w:after="0" w:line="240" w:lineRule="auto"/>
              <w:jc w:val="right"/>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11</w:t>
            </w:r>
          </w:p>
        </w:tc>
      </w:tr>
    </w:tbl>
    <w:p w14:paraId="40F2218F" w14:textId="77777777" w:rsidR="0031052F" w:rsidRPr="0031052F" w:rsidRDefault="0031052F" w:rsidP="00BA0596">
      <w:pPr>
        <w:spacing w:after="0" w:line="240" w:lineRule="auto"/>
        <w:rPr>
          <w:rFonts w:ascii="Times New Roman" w:eastAsia="Times New Roman" w:hAnsi="Times New Roman" w:cs="Times New Roman"/>
          <w:sz w:val="24"/>
          <w:szCs w:val="24"/>
          <w:lang w:val="en-GB"/>
        </w:rPr>
      </w:pPr>
      <w:r w:rsidRPr="0031052F">
        <w:rPr>
          <w:rFonts w:ascii="Times New Roman" w:eastAsia="Times New Roman" w:hAnsi="Times New Roman" w:cs="Times New Roman"/>
          <w:sz w:val="24"/>
          <w:szCs w:val="24"/>
          <w:lang w:val="en-GB"/>
        </w:rPr>
        <w:pict w14:anchorId="251FDBE6">
          <v:rect id="_x0000_i1027" style="width:600pt;height:.75pt" o:hrpct="0" o:hralign="center" o:hrstd="t" o:hrnoshade="t" o:hr="t" fillcolor="black" stroked="f"/>
        </w:pict>
      </w:r>
    </w:p>
    <w:tbl>
      <w:tblPr>
        <w:tblW w:w="5000" w:type="pct"/>
        <w:shd w:val="clear" w:color="auto" w:fill="FFFFFF"/>
        <w:tblCellMar>
          <w:left w:w="0" w:type="dxa"/>
          <w:right w:w="0" w:type="dxa"/>
        </w:tblCellMar>
        <w:tblLook w:val="04A0" w:firstRow="1" w:lastRow="0" w:firstColumn="1" w:lastColumn="0" w:noHBand="0" w:noVBand="1"/>
      </w:tblPr>
      <w:tblGrid>
        <w:gridCol w:w="898"/>
        <w:gridCol w:w="7502"/>
        <w:gridCol w:w="240"/>
      </w:tblGrid>
      <w:tr w:rsidR="0031052F" w:rsidRPr="0031052F" w14:paraId="6C1E645F" w14:textId="77777777" w:rsidTr="0031052F">
        <w:tc>
          <w:tcPr>
            <w:tcW w:w="0" w:type="auto"/>
            <w:shd w:val="clear" w:color="auto" w:fill="FFFFFF"/>
            <w:hideMark/>
          </w:tcPr>
          <w:p w14:paraId="23FE4B02" w14:textId="77777777" w:rsidR="0031052F" w:rsidRPr="0031052F" w:rsidRDefault="0031052F" w:rsidP="00BA0596">
            <w:pPr>
              <w:spacing w:after="0" w:line="240" w:lineRule="auto"/>
              <w:jc w:val="both"/>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 </w:t>
            </w:r>
          </w:p>
        </w:tc>
        <w:tc>
          <w:tcPr>
            <w:tcW w:w="0" w:type="auto"/>
            <w:shd w:val="clear" w:color="auto" w:fill="FFFFFF"/>
            <w:hideMark/>
          </w:tcPr>
          <w:p w14:paraId="6D906051" w14:textId="77777777" w:rsidR="0031052F" w:rsidRPr="0031052F" w:rsidRDefault="0031052F" w:rsidP="00BA0596">
            <w:pPr>
              <w:spacing w:after="0" w:line="240" w:lineRule="auto"/>
              <w:rPr>
                <w:rFonts w:ascii="Times New Roman" w:eastAsia="Times New Roman" w:hAnsi="Times New Roman" w:cs="Times New Roman"/>
                <w:i/>
                <w:iCs/>
                <w:color w:val="444444"/>
                <w:sz w:val="24"/>
                <w:szCs w:val="24"/>
                <w:lang w:val="en-GB"/>
              </w:rPr>
            </w:pPr>
            <w:r w:rsidRPr="0031052F">
              <w:rPr>
                <w:rFonts w:ascii="Times New Roman" w:eastAsia="Times New Roman" w:hAnsi="Times New Roman" w:cs="Times New Roman"/>
                <w:i/>
                <w:iCs/>
                <w:color w:val="444444"/>
                <w:sz w:val="24"/>
                <w:szCs w:val="24"/>
                <w:lang w:val="en-GB"/>
              </w:rPr>
              <w:t>V   Announcements</w:t>
            </w:r>
          </w:p>
        </w:tc>
        <w:tc>
          <w:tcPr>
            <w:tcW w:w="0" w:type="auto"/>
            <w:shd w:val="clear" w:color="auto" w:fill="FFFFFF"/>
            <w:hideMark/>
          </w:tcPr>
          <w:p w14:paraId="56CC0666" w14:textId="77777777" w:rsidR="0031052F" w:rsidRPr="0031052F" w:rsidRDefault="0031052F" w:rsidP="00BA0596">
            <w:pPr>
              <w:spacing w:after="0" w:line="240" w:lineRule="auto"/>
              <w:rPr>
                <w:rFonts w:ascii="Times New Roman" w:eastAsia="Times New Roman" w:hAnsi="Times New Roman" w:cs="Times New Roman"/>
                <w:i/>
                <w:iCs/>
                <w:color w:val="444444"/>
                <w:sz w:val="24"/>
                <w:szCs w:val="24"/>
                <w:lang w:val="en-GB"/>
              </w:rPr>
            </w:pPr>
          </w:p>
        </w:tc>
      </w:tr>
      <w:tr w:rsidR="0031052F" w:rsidRPr="0031052F" w14:paraId="36A80C87" w14:textId="77777777" w:rsidTr="0031052F">
        <w:tc>
          <w:tcPr>
            <w:tcW w:w="0" w:type="auto"/>
            <w:shd w:val="clear" w:color="auto" w:fill="FFFFFF"/>
            <w:hideMark/>
          </w:tcPr>
          <w:p w14:paraId="64FD913D" w14:textId="77777777" w:rsidR="0031052F" w:rsidRPr="0031052F" w:rsidRDefault="0031052F" w:rsidP="00BA0596">
            <w:pPr>
              <w:spacing w:after="0" w:line="240" w:lineRule="auto"/>
              <w:jc w:val="both"/>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 </w:t>
            </w:r>
          </w:p>
        </w:tc>
        <w:tc>
          <w:tcPr>
            <w:tcW w:w="0" w:type="auto"/>
            <w:shd w:val="clear" w:color="auto" w:fill="FFFFFF"/>
            <w:hideMark/>
          </w:tcPr>
          <w:p w14:paraId="6EB9AD65"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ADMINISTRATIVE PROCEDURES</w:t>
            </w:r>
          </w:p>
        </w:tc>
        <w:tc>
          <w:tcPr>
            <w:tcW w:w="0" w:type="auto"/>
            <w:shd w:val="clear" w:color="auto" w:fill="FFFFFF"/>
            <w:hideMark/>
          </w:tcPr>
          <w:p w14:paraId="643DEC88"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p>
        </w:tc>
      </w:tr>
      <w:tr w:rsidR="0031052F" w:rsidRPr="0031052F" w14:paraId="1DBE6EEE" w14:textId="77777777" w:rsidTr="0031052F">
        <w:tc>
          <w:tcPr>
            <w:tcW w:w="0" w:type="auto"/>
            <w:shd w:val="clear" w:color="auto" w:fill="FFFFFF"/>
            <w:hideMark/>
          </w:tcPr>
          <w:p w14:paraId="67F558D4" w14:textId="77777777" w:rsidR="0031052F" w:rsidRPr="0031052F" w:rsidRDefault="0031052F" w:rsidP="00BA0596">
            <w:pPr>
              <w:spacing w:after="0" w:line="240" w:lineRule="auto"/>
              <w:jc w:val="both"/>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 </w:t>
            </w:r>
          </w:p>
        </w:tc>
        <w:tc>
          <w:tcPr>
            <w:tcW w:w="0" w:type="auto"/>
            <w:shd w:val="clear" w:color="auto" w:fill="FFFFFF"/>
            <w:hideMark/>
          </w:tcPr>
          <w:p w14:paraId="4A5DA949"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European Commission</w:t>
            </w:r>
          </w:p>
        </w:tc>
        <w:tc>
          <w:tcPr>
            <w:tcW w:w="0" w:type="auto"/>
            <w:shd w:val="clear" w:color="auto" w:fill="FFFFFF"/>
            <w:hideMark/>
          </w:tcPr>
          <w:p w14:paraId="0634416C"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p>
        </w:tc>
      </w:tr>
      <w:tr w:rsidR="0031052F" w:rsidRPr="0031052F" w14:paraId="234059A1" w14:textId="77777777" w:rsidTr="0031052F">
        <w:tc>
          <w:tcPr>
            <w:tcW w:w="0" w:type="auto"/>
            <w:shd w:val="clear" w:color="auto" w:fill="FFFFFF"/>
            <w:hideMark/>
          </w:tcPr>
          <w:p w14:paraId="2DB257C2" w14:textId="77777777" w:rsidR="0031052F" w:rsidRPr="0031052F" w:rsidRDefault="0031052F" w:rsidP="00BA0596">
            <w:pPr>
              <w:spacing w:after="0" w:line="240" w:lineRule="auto"/>
              <w:jc w:val="both"/>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lastRenderedPageBreak/>
              <w:t>2021/C 103/11</w:t>
            </w:r>
          </w:p>
        </w:tc>
        <w:tc>
          <w:tcPr>
            <w:tcW w:w="0" w:type="auto"/>
            <w:shd w:val="clear" w:color="auto" w:fill="FFFFFF"/>
            <w:hideMark/>
          </w:tcPr>
          <w:p w14:paraId="2DDD8944" w14:textId="77777777" w:rsidR="0031052F" w:rsidRPr="0031052F" w:rsidRDefault="0031052F" w:rsidP="00BA0596">
            <w:pPr>
              <w:spacing w:after="0" w:line="240" w:lineRule="auto"/>
              <w:jc w:val="both"/>
              <w:rPr>
                <w:rFonts w:ascii="Times New Roman" w:eastAsia="Times New Roman" w:hAnsi="Times New Roman" w:cs="Times New Roman"/>
                <w:color w:val="444444"/>
                <w:sz w:val="24"/>
                <w:szCs w:val="24"/>
                <w:lang w:val="en-GB"/>
              </w:rPr>
            </w:pPr>
            <w:hyperlink r:id="rId16" w:history="1">
              <w:r w:rsidRPr="0031052F">
                <w:rPr>
                  <w:rFonts w:ascii="Times New Roman" w:eastAsia="Times New Roman" w:hAnsi="Times New Roman" w:cs="Times New Roman"/>
                  <w:color w:val="000000"/>
                  <w:sz w:val="24"/>
                  <w:szCs w:val="24"/>
                  <w:u w:val="single"/>
                  <w:lang w:val="en-GB"/>
                </w:rPr>
                <w:t>Call for proposals 2021 – EAC/A01/2021 – Erasmus+ Programme</w:t>
              </w:r>
            </w:hyperlink>
          </w:p>
        </w:tc>
        <w:tc>
          <w:tcPr>
            <w:tcW w:w="0" w:type="auto"/>
            <w:shd w:val="clear" w:color="auto" w:fill="FFFFFF"/>
            <w:hideMark/>
          </w:tcPr>
          <w:p w14:paraId="26E7BCBD" w14:textId="77777777" w:rsidR="0031052F" w:rsidRPr="0031052F" w:rsidRDefault="0031052F" w:rsidP="00BA0596">
            <w:pPr>
              <w:spacing w:after="0" w:line="240" w:lineRule="auto"/>
              <w:jc w:val="right"/>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12</w:t>
            </w:r>
          </w:p>
        </w:tc>
      </w:tr>
      <w:tr w:rsidR="0031052F" w:rsidRPr="0031052F" w14:paraId="7D9A730A" w14:textId="77777777" w:rsidTr="0031052F">
        <w:tc>
          <w:tcPr>
            <w:tcW w:w="0" w:type="auto"/>
            <w:shd w:val="clear" w:color="auto" w:fill="FFFFFF"/>
            <w:hideMark/>
          </w:tcPr>
          <w:p w14:paraId="76BB4D73" w14:textId="77777777" w:rsidR="0031052F" w:rsidRPr="0031052F" w:rsidRDefault="0031052F" w:rsidP="00BA0596">
            <w:pPr>
              <w:spacing w:after="0" w:line="240" w:lineRule="auto"/>
              <w:jc w:val="both"/>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 </w:t>
            </w:r>
          </w:p>
        </w:tc>
        <w:tc>
          <w:tcPr>
            <w:tcW w:w="0" w:type="auto"/>
            <w:shd w:val="clear" w:color="auto" w:fill="FFFFFF"/>
            <w:hideMark/>
          </w:tcPr>
          <w:p w14:paraId="0A973E6D"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PROCEDURES RELATING TO THE IMPLEMENTATION OF COMPETITION POLICY</w:t>
            </w:r>
          </w:p>
        </w:tc>
        <w:tc>
          <w:tcPr>
            <w:tcW w:w="0" w:type="auto"/>
            <w:shd w:val="clear" w:color="auto" w:fill="FFFFFF"/>
            <w:hideMark/>
          </w:tcPr>
          <w:p w14:paraId="674282A2"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p>
        </w:tc>
      </w:tr>
      <w:tr w:rsidR="0031052F" w:rsidRPr="0031052F" w14:paraId="64ED6504" w14:textId="77777777" w:rsidTr="0031052F">
        <w:tc>
          <w:tcPr>
            <w:tcW w:w="0" w:type="auto"/>
            <w:shd w:val="clear" w:color="auto" w:fill="FFFFFF"/>
            <w:hideMark/>
          </w:tcPr>
          <w:p w14:paraId="293C3FF2" w14:textId="77777777" w:rsidR="0031052F" w:rsidRPr="0031052F" w:rsidRDefault="0031052F" w:rsidP="00BA0596">
            <w:pPr>
              <w:spacing w:after="0" w:line="240" w:lineRule="auto"/>
              <w:jc w:val="both"/>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 </w:t>
            </w:r>
          </w:p>
        </w:tc>
        <w:tc>
          <w:tcPr>
            <w:tcW w:w="0" w:type="auto"/>
            <w:shd w:val="clear" w:color="auto" w:fill="FFFFFF"/>
            <w:hideMark/>
          </w:tcPr>
          <w:p w14:paraId="076DDD64"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European Commission</w:t>
            </w:r>
          </w:p>
        </w:tc>
        <w:tc>
          <w:tcPr>
            <w:tcW w:w="0" w:type="auto"/>
            <w:shd w:val="clear" w:color="auto" w:fill="FFFFFF"/>
            <w:hideMark/>
          </w:tcPr>
          <w:p w14:paraId="1CD2FAD4"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p>
        </w:tc>
      </w:tr>
      <w:tr w:rsidR="0031052F" w:rsidRPr="0031052F" w14:paraId="0830B932" w14:textId="77777777" w:rsidTr="0031052F">
        <w:tc>
          <w:tcPr>
            <w:tcW w:w="0" w:type="auto"/>
            <w:shd w:val="clear" w:color="auto" w:fill="FFFFFF"/>
            <w:hideMark/>
          </w:tcPr>
          <w:p w14:paraId="024927AB" w14:textId="77777777" w:rsidR="0031052F" w:rsidRPr="0031052F" w:rsidRDefault="0031052F" w:rsidP="00BA0596">
            <w:pPr>
              <w:spacing w:after="0" w:line="240" w:lineRule="auto"/>
              <w:jc w:val="both"/>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2021/C 103/12</w:t>
            </w:r>
          </w:p>
        </w:tc>
        <w:tc>
          <w:tcPr>
            <w:tcW w:w="0" w:type="auto"/>
            <w:shd w:val="clear" w:color="auto" w:fill="FFFFFF"/>
            <w:hideMark/>
          </w:tcPr>
          <w:p w14:paraId="4B837D19" w14:textId="77777777" w:rsidR="0031052F" w:rsidRPr="0031052F" w:rsidRDefault="0031052F" w:rsidP="00BA0596">
            <w:pPr>
              <w:spacing w:after="0" w:line="240" w:lineRule="auto"/>
              <w:jc w:val="both"/>
              <w:rPr>
                <w:rFonts w:ascii="Times New Roman" w:eastAsia="Times New Roman" w:hAnsi="Times New Roman" w:cs="Times New Roman"/>
                <w:color w:val="444444"/>
                <w:sz w:val="24"/>
                <w:szCs w:val="24"/>
                <w:lang w:val="en-GB"/>
              </w:rPr>
            </w:pPr>
            <w:hyperlink r:id="rId17" w:history="1">
              <w:r w:rsidRPr="0031052F">
                <w:rPr>
                  <w:rFonts w:ascii="Times New Roman" w:eastAsia="Times New Roman" w:hAnsi="Times New Roman" w:cs="Times New Roman"/>
                  <w:color w:val="000000"/>
                  <w:sz w:val="24"/>
                  <w:szCs w:val="24"/>
                  <w:u w:val="single"/>
                  <w:lang w:val="en-GB"/>
                </w:rPr>
                <w:t>Prior notification of a concentration (Case M.10143 — Inter-</w:t>
              </w:r>
              <w:proofErr w:type="spellStart"/>
              <w:r w:rsidRPr="0031052F">
                <w:rPr>
                  <w:rFonts w:ascii="Times New Roman" w:eastAsia="Times New Roman" w:hAnsi="Times New Roman" w:cs="Times New Roman"/>
                  <w:color w:val="000000"/>
                  <w:sz w:val="24"/>
                  <w:szCs w:val="24"/>
                  <w:u w:val="single"/>
                  <w:lang w:val="en-GB"/>
                </w:rPr>
                <w:t>Risco</w:t>
              </w:r>
              <w:proofErr w:type="spellEnd"/>
              <w:r w:rsidRPr="0031052F">
                <w:rPr>
                  <w:rFonts w:ascii="Times New Roman" w:eastAsia="Times New Roman" w:hAnsi="Times New Roman" w:cs="Times New Roman"/>
                  <w:color w:val="000000"/>
                  <w:sz w:val="24"/>
                  <w:szCs w:val="24"/>
                  <w:u w:val="single"/>
                  <w:lang w:val="en-GB"/>
                </w:rPr>
                <w:t>/</w:t>
              </w:r>
              <w:proofErr w:type="spellStart"/>
              <w:r w:rsidRPr="0031052F">
                <w:rPr>
                  <w:rFonts w:ascii="Times New Roman" w:eastAsia="Times New Roman" w:hAnsi="Times New Roman" w:cs="Times New Roman"/>
                  <w:color w:val="000000"/>
                  <w:sz w:val="24"/>
                  <w:szCs w:val="24"/>
                  <w:u w:val="single"/>
                  <w:lang w:val="en-GB"/>
                </w:rPr>
                <w:t>Unavets</w:t>
              </w:r>
              <w:proofErr w:type="spellEnd"/>
              <w:r w:rsidRPr="0031052F">
                <w:rPr>
                  <w:rFonts w:ascii="Times New Roman" w:eastAsia="Times New Roman" w:hAnsi="Times New Roman" w:cs="Times New Roman"/>
                  <w:color w:val="000000"/>
                  <w:sz w:val="24"/>
                  <w:szCs w:val="24"/>
                  <w:u w:val="single"/>
                  <w:lang w:val="en-GB"/>
                </w:rPr>
                <w:t>/OneVet) – Candidate case for simplified procedure</w:t>
              </w:r>
            </w:hyperlink>
            <w:r w:rsidRPr="0031052F">
              <w:rPr>
                <w:rFonts w:ascii="Times New Roman" w:eastAsia="Times New Roman" w:hAnsi="Times New Roman" w:cs="Times New Roman"/>
                <w:color w:val="444444"/>
                <w:sz w:val="24"/>
                <w:szCs w:val="24"/>
                <w:lang w:val="en-GB"/>
              </w:rPr>
              <w:t> (</w:t>
            </w:r>
            <w:hyperlink r:id="rId18" w:anchor="TN1" w:history="1">
              <w:r w:rsidRPr="0031052F">
                <w:rPr>
                  <w:rFonts w:ascii="Times New Roman" w:eastAsia="Times New Roman" w:hAnsi="Times New Roman" w:cs="Times New Roman"/>
                  <w:color w:val="000000"/>
                  <w:sz w:val="24"/>
                  <w:szCs w:val="24"/>
                  <w:u w:val="single"/>
                  <w:lang w:val="en-GB"/>
                </w:rPr>
                <w:t> </w:t>
              </w:r>
              <w:r w:rsidRPr="0031052F">
                <w:rPr>
                  <w:rFonts w:ascii="Times New Roman" w:eastAsia="Times New Roman" w:hAnsi="Times New Roman" w:cs="Times New Roman"/>
                  <w:color w:val="000000"/>
                  <w:sz w:val="17"/>
                  <w:szCs w:val="17"/>
                  <w:vertAlign w:val="superscript"/>
                  <w:lang w:val="en-GB"/>
                </w:rPr>
                <w:t>1</w:t>
              </w:r>
              <w:r w:rsidRPr="0031052F">
                <w:rPr>
                  <w:rFonts w:ascii="Times New Roman" w:eastAsia="Times New Roman" w:hAnsi="Times New Roman" w:cs="Times New Roman"/>
                  <w:color w:val="000000"/>
                  <w:sz w:val="24"/>
                  <w:szCs w:val="24"/>
                  <w:u w:val="single"/>
                  <w:lang w:val="en-GB"/>
                </w:rPr>
                <w:t> </w:t>
              </w:r>
            </w:hyperlink>
            <w:r w:rsidRPr="0031052F">
              <w:rPr>
                <w:rFonts w:ascii="Times New Roman" w:eastAsia="Times New Roman" w:hAnsi="Times New Roman" w:cs="Times New Roman"/>
                <w:color w:val="444444"/>
                <w:sz w:val="24"/>
                <w:szCs w:val="24"/>
                <w:lang w:val="en-GB"/>
              </w:rPr>
              <w:t>)</w:t>
            </w:r>
          </w:p>
        </w:tc>
        <w:tc>
          <w:tcPr>
            <w:tcW w:w="0" w:type="auto"/>
            <w:shd w:val="clear" w:color="auto" w:fill="FFFFFF"/>
            <w:hideMark/>
          </w:tcPr>
          <w:p w14:paraId="0E6307D9" w14:textId="77777777" w:rsidR="0031052F" w:rsidRPr="0031052F" w:rsidRDefault="0031052F" w:rsidP="00BA0596">
            <w:pPr>
              <w:spacing w:after="0" w:line="240" w:lineRule="auto"/>
              <w:jc w:val="right"/>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16</w:t>
            </w:r>
          </w:p>
        </w:tc>
      </w:tr>
      <w:tr w:rsidR="0031052F" w:rsidRPr="0031052F" w14:paraId="6946F861" w14:textId="77777777" w:rsidTr="0031052F">
        <w:tc>
          <w:tcPr>
            <w:tcW w:w="0" w:type="auto"/>
            <w:shd w:val="clear" w:color="auto" w:fill="FFFFFF"/>
            <w:hideMark/>
          </w:tcPr>
          <w:p w14:paraId="503D70D4" w14:textId="77777777" w:rsidR="0031052F" w:rsidRPr="0031052F" w:rsidRDefault="0031052F" w:rsidP="00BA0596">
            <w:pPr>
              <w:spacing w:after="0" w:line="240" w:lineRule="auto"/>
              <w:jc w:val="both"/>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 </w:t>
            </w:r>
          </w:p>
        </w:tc>
        <w:tc>
          <w:tcPr>
            <w:tcW w:w="0" w:type="auto"/>
            <w:shd w:val="clear" w:color="auto" w:fill="FFFFFF"/>
            <w:hideMark/>
          </w:tcPr>
          <w:p w14:paraId="601E61A9"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OTHER ACTS</w:t>
            </w:r>
          </w:p>
        </w:tc>
        <w:tc>
          <w:tcPr>
            <w:tcW w:w="0" w:type="auto"/>
            <w:shd w:val="clear" w:color="auto" w:fill="FFFFFF"/>
            <w:hideMark/>
          </w:tcPr>
          <w:p w14:paraId="089578C6"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p>
        </w:tc>
      </w:tr>
      <w:tr w:rsidR="0031052F" w:rsidRPr="0031052F" w14:paraId="57FA1266" w14:textId="77777777" w:rsidTr="0031052F">
        <w:tc>
          <w:tcPr>
            <w:tcW w:w="0" w:type="auto"/>
            <w:shd w:val="clear" w:color="auto" w:fill="FFFFFF"/>
            <w:hideMark/>
          </w:tcPr>
          <w:p w14:paraId="62B380C5" w14:textId="77777777" w:rsidR="0031052F" w:rsidRPr="0031052F" w:rsidRDefault="0031052F" w:rsidP="00BA0596">
            <w:pPr>
              <w:spacing w:after="0" w:line="240" w:lineRule="auto"/>
              <w:jc w:val="both"/>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 </w:t>
            </w:r>
          </w:p>
        </w:tc>
        <w:tc>
          <w:tcPr>
            <w:tcW w:w="0" w:type="auto"/>
            <w:shd w:val="clear" w:color="auto" w:fill="FFFFFF"/>
            <w:hideMark/>
          </w:tcPr>
          <w:p w14:paraId="1B5FF61C"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European Commission</w:t>
            </w:r>
          </w:p>
        </w:tc>
        <w:tc>
          <w:tcPr>
            <w:tcW w:w="0" w:type="auto"/>
            <w:shd w:val="clear" w:color="auto" w:fill="FFFFFF"/>
            <w:hideMark/>
          </w:tcPr>
          <w:p w14:paraId="4B716344"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p>
        </w:tc>
      </w:tr>
      <w:tr w:rsidR="0031052F" w:rsidRPr="0031052F" w14:paraId="5C4BC833" w14:textId="77777777" w:rsidTr="0031052F">
        <w:tc>
          <w:tcPr>
            <w:tcW w:w="0" w:type="auto"/>
            <w:shd w:val="clear" w:color="auto" w:fill="FFFFFF"/>
            <w:hideMark/>
          </w:tcPr>
          <w:p w14:paraId="2FA0C612" w14:textId="77777777" w:rsidR="0031052F" w:rsidRPr="0031052F" w:rsidRDefault="0031052F" w:rsidP="00BA0596">
            <w:pPr>
              <w:spacing w:after="0" w:line="240" w:lineRule="auto"/>
              <w:jc w:val="both"/>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2021/C 103/13</w:t>
            </w:r>
          </w:p>
        </w:tc>
        <w:tc>
          <w:tcPr>
            <w:tcW w:w="0" w:type="auto"/>
            <w:shd w:val="clear" w:color="auto" w:fill="FFFFFF"/>
            <w:hideMark/>
          </w:tcPr>
          <w:p w14:paraId="45DB7369" w14:textId="77777777" w:rsidR="0031052F" w:rsidRPr="0031052F" w:rsidRDefault="0031052F" w:rsidP="00BA0596">
            <w:pPr>
              <w:spacing w:after="0" w:line="240" w:lineRule="auto"/>
              <w:jc w:val="both"/>
              <w:rPr>
                <w:rFonts w:ascii="Times New Roman" w:eastAsia="Times New Roman" w:hAnsi="Times New Roman" w:cs="Times New Roman"/>
                <w:color w:val="444444"/>
                <w:sz w:val="24"/>
                <w:szCs w:val="24"/>
                <w:lang w:val="en-GB"/>
              </w:rPr>
            </w:pPr>
            <w:hyperlink r:id="rId19" w:history="1">
              <w:r w:rsidRPr="0031052F">
                <w:rPr>
                  <w:rFonts w:ascii="Times New Roman" w:eastAsia="Times New Roman" w:hAnsi="Times New Roman" w:cs="Times New Roman"/>
                  <w:color w:val="000000"/>
                  <w:sz w:val="24"/>
                  <w:szCs w:val="24"/>
                  <w:u w:val="single"/>
                  <w:lang w:val="en-GB"/>
                </w:rPr>
                <w:t>Publication of an application for registration of a name pursuant to Article 50(2)(a) of Regulation (EU) No 1151/2012 of the European Parliament and of the Council on quality schemes for agricultural products and foodstuffs</w:t>
              </w:r>
            </w:hyperlink>
          </w:p>
        </w:tc>
        <w:tc>
          <w:tcPr>
            <w:tcW w:w="0" w:type="auto"/>
            <w:shd w:val="clear" w:color="auto" w:fill="FFFFFF"/>
            <w:vAlign w:val="center"/>
            <w:hideMark/>
          </w:tcPr>
          <w:p w14:paraId="0EE758F1" w14:textId="77777777" w:rsidR="0031052F" w:rsidRPr="0031052F" w:rsidRDefault="0031052F" w:rsidP="00BA0596">
            <w:pPr>
              <w:spacing w:after="0" w:line="240" w:lineRule="auto"/>
              <w:rPr>
                <w:rFonts w:ascii="Times New Roman" w:eastAsia="Times New Roman" w:hAnsi="Times New Roman" w:cs="Times New Roman"/>
                <w:sz w:val="20"/>
                <w:szCs w:val="20"/>
                <w:lang w:val="en-GB"/>
              </w:rPr>
            </w:pPr>
          </w:p>
        </w:tc>
      </w:tr>
    </w:tbl>
    <w:p w14:paraId="40D629E8" w14:textId="7DF89AFA" w:rsidR="0031052F" w:rsidRPr="00EA67C8" w:rsidRDefault="0031052F" w:rsidP="00BA0596">
      <w:pPr>
        <w:spacing w:after="0" w:line="240" w:lineRule="auto"/>
        <w:rPr>
          <w:lang w:val="en-GB"/>
        </w:rPr>
      </w:pPr>
    </w:p>
    <w:p w14:paraId="455E70AA" w14:textId="53150FBC" w:rsidR="0031052F" w:rsidRPr="00EA67C8" w:rsidRDefault="0031052F" w:rsidP="00BA0596">
      <w:pPr>
        <w:spacing w:after="0" w:line="240" w:lineRule="auto"/>
        <w:rPr>
          <w:lang w:val="en-GB"/>
        </w:rPr>
      </w:pPr>
    </w:p>
    <w:p w14:paraId="267611F2" w14:textId="77777777" w:rsidR="0031052F" w:rsidRPr="00EA67C8" w:rsidRDefault="0031052F" w:rsidP="00BA0596">
      <w:pPr>
        <w:spacing w:after="0" w:line="240" w:lineRule="auto"/>
        <w:rPr>
          <w:rFonts w:ascii="Times New Roman" w:eastAsia="Times New Roman" w:hAnsi="Times New Roman" w:cs="Times New Roman"/>
          <w:b/>
          <w:bCs/>
          <w:color w:val="444444"/>
          <w:sz w:val="27"/>
          <w:szCs w:val="27"/>
          <w:lang w:val="en-GB"/>
        </w:rPr>
      </w:pPr>
      <w:r w:rsidRPr="00EA67C8">
        <w:rPr>
          <w:rFonts w:ascii="Times New Roman" w:eastAsia="Times New Roman" w:hAnsi="Times New Roman" w:cs="Times New Roman"/>
          <w:b/>
          <w:bCs/>
          <w:color w:val="444444"/>
          <w:sz w:val="27"/>
          <w:szCs w:val="27"/>
          <w:lang w:val="en-GB"/>
        </w:rPr>
        <w:br w:type="page"/>
      </w:r>
    </w:p>
    <w:p w14:paraId="7C825848" w14:textId="24F0017E" w:rsidR="0031052F" w:rsidRPr="0031052F" w:rsidRDefault="0031052F" w:rsidP="00BA0596">
      <w:pPr>
        <w:shd w:val="clear" w:color="auto" w:fill="FFFFFF"/>
        <w:spacing w:after="0" w:line="240" w:lineRule="auto"/>
        <w:jc w:val="center"/>
        <w:rPr>
          <w:rFonts w:ascii="Times New Roman" w:eastAsia="Times New Roman" w:hAnsi="Times New Roman" w:cs="Times New Roman"/>
          <w:b/>
          <w:bCs/>
          <w:color w:val="444444"/>
          <w:sz w:val="27"/>
          <w:szCs w:val="27"/>
          <w:lang w:val="en-GB"/>
        </w:rPr>
      </w:pPr>
      <w:r w:rsidRPr="0031052F">
        <w:rPr>
          <w:rFonts w:ascii="Times New Roman" w:eastAsia="Times New Roman" w:hAnsi="Times New Roman" w:cs="Times New Roman"/>
          <w:b/>
          <w:bCs/>
          <w:color w:val="444444"/>
          <w:sz w:val="27"/>
          <w:szCs w:val="27"/>
          <w:lang w:val="en-GB"/>
        </w:rPr>
        <w:lastRenderedPageBreak/>
        <w:t>Call for proposals 2021 – EAC/A01/2021</w:t>
      </w:r>
    </w:p>
    <w:p w14:paraId="2F81AA62" w14:textId="77777777" w:rsidR="0031052F" w:rsidRPr="0031052F" w:rsidRDefault="0031052F" w:rsidP="00BA0596">
      <w:pPr>
        <w:shd w:val="clear" w:color="auto" w:fill="FFFFFF"/>
        <w:spacing w:after="0" w:line="240" w:lineRule="auto"/>
        <w:jc w:val="center"/>
        <w:rPr>
          <w:rFonts w:ascii="Times New Roman" w:eastAsia="Times New Roman" w:hAnsi="Times New Roman" w:cs="Times New Roman"/>
          <w:b/>
          <w:bCs/>
          <w:color w:val="444444"/>
          <w:sz w:val="27"/>
          <w:szCs w:val="27"/>
          <w:lang w:val="en-GB"/>
        </w:rPr>
      </w:pPr>
      <w:r w:rsidRPr="0031052F">
        <w:rPr>
          <w:rFonts w:ascii="Times New Roman" w:eastAsia="Times New Roman" w:hAnsi="Times New Roman" w:cs="Times New Roman"/>
          <w:b/>
          <w:bCs/>
          <w:color w:val="444444"/>
          <w:sz w:val="27"/>
          <w:szCs w:val="27"/>
          <w:lang w:val="en-GB"/>
        </w:rPr>
        <w:t>Erasmus+ Programme</w:t>
      </w:r>
    </w:p>
    <w:p w14:paraId="1C723E8E" w14:textId="59957C9E" w:rsidR="0031052F" w:rsidRPr="00EA67C8" w:rsidRDefault="0031052F" w:rsidP="00BA0596">
      <w:pPr>
        <w:shd w:val="clear" w:color="auto" w:fill="FFFFFF"/>
        <w:spacing w:after="0" w:line="240" w:lineRule="auto"/>
        <w:jc w:val="center"/>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(2021/C 103/11)</w:t>
      </w:r>
    </w:p>
    <w:p w14:paraId="56DAB208" w14:textId="77777777" w:rsidR="0031052F" w:rsidRPr="0031052F" w:rsidRDefault="0031052F" w:rsidP="00BA0596">
      <w:pPr>
        <w:shd w:val="clear" w:color="auto" w:fill="FFFFFF"/>
        <w:spacing w:after="0" w:line="240" w:lineRule="auto"/>
        <w:jc w:val="center"/>
        <w:rPr>
          <w:rFonts w:ascii="Times New Roman" w:eastAsia="Times New Roman" w:hAnsi="Times New Roman" w:cs="Times New Roman"/>
          <w:color w:val="444444"/>
          <w:sz w:val="27"/>
          <w:szCs w:val="27"/>
          <w:lang w:val="en-GB"/>
        </w:rPr>
      </w:pPr>
    </w:p>
    <w:p w14:paraId="65D695F7" w14:textId="77777777" w:rsidR="0031052F" w:rsidRPr="0031052F" w:rsidRDefault="0031052F" w:rsidP="00BA0596">
      <w:pPr>
        <w:shd w:val="clear" w:color="auto" w:fill="FFFFFF"/>
        <w:spacing w:after="0" w:line="240" w:lineRule="auto"/>
        <w:jc w:val="both"/>
        <w:rPr>
          <w:rFonts w:ascii="Times New Roman" w:eastAsia="Times New Roman" w:hAnsi="Times New Roman" w:cs="Times New Roman"/>
          <w:b/>
          <w:bCs/>
          <w:color w:val="444444"/>
          <w:sz w:val="27"/>
          <w:szCs w:val="27"/>
          <w:lang w:val="en-GB"/>
        </w:rPr>
      </w:pPr>
      <w:r w:rsidRPr="0031052F">
        <w:rPr>
          <w:rFonts w:ascii="Times New Roman" w:eastAsia="Times New Roman" w:hAnsi="Times New Roman" w:cs="Times New Roman"/>
          <w:b/>
          <w:bCs/>
          <w:color w:val="444444"/>
          <w:sz w:val="27"/>
          <w:szCs w:val="27"/>
          <w:lang w:val="en-GB"/>
        </w:rPr>
        <w:t>1.   Introduction and Objectives</w:t>
      </w:r>
    </w:p>
    <w:p w14:paraId="74441066" w14:textId="77777777" w:rsidR="0031052F" w:rsidRPr="0031052F" w:rsidRDefault="0031052F" w:rsidP="00BA0596">
      <w:pPr>
        <w:shd w:val="clear" w:color="auto" w:fill="FFFFFF"/>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This call for proposals is subject to:</w:t>
      </w:r>
    </w:p>
    <w:tbl>
      <w:tblPr>
        <w:tblW w:w="5000" w:type="pct"/>
        <w:shd w:val="clear" w:color="auto" w:fill="FFFFFF"/>
        <w:tblCellMar>
          <w:left w:w="0" w:type="dxa"/>
          <w:right w:w="0" w:type="dxa"/>
        </w:tblCellMar>
        <w:tblLook w:val="04A0" w:firstRow="1" w:lastRow="0" w:firstColumn="1" w:lastColumn="0" w:noHBand="0" w:noVBand="1"/>
      </w:tblPr>
      <w:tblGrid>
        <w:gridCol w:w="270"/>
        <w:gridCol w:w="8370"/>
      </w:tblGrid>
      <w:tr w:rsidR="0031052F" w:rsidRPr="0031052F" w14:paraId="75ABD4C8" w14:textId="77777777" w:rsidTr="0031052F">
        <w:tc>
          <w:tcPr>
            <w:tcW w:w="0" w:type="auto"/>
            <w:shd w:val="clear" w:color="auto" w:fill="FFFFFF"/>
            <w:hideMark/>
          </w:tcPr>
          <w:p w14:paraId="723619EE" w14:textId="77777777" w:rsidR="0031052F" w:rsidRPr="0031052F" w:rsidRDefault="0031052F" w:rsidP="00BA0596">
            <w:pPr>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w:t>
            </w:r>
          </w:p>
        </w:tc>
        <w:tc>
          <w:tcPr>
            <w:tcW w:w="0" w:type="auto"/>
            <w:shd w:val="clear" w:color="auto" w:fill="FFFFFF"/>
            <w:hideMark/>
          </w:tcPr>
          <w:p w14:paraId="208DA97D" w14:textId="77777777" w:rsidR="0031052F" w:rsidRPr="0031052F" w:rsidRDefault="0031052F" w:rsidP="00BA0596">
            <w:pPr>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the adoption without significant modifications by the legislative authority of the Proposal for a Regulation of the European Parliament and of the Council laying down the legal framework of Erasmus+ and establishing the Erasmus+ programme and repealing Regulation (EU) No 1288/2013,</w:t>
            </w:r>
          </w:p>
        </w:tc>
      </w:tr>
    </w:tbl>
    <w:p w14:paraId="5C0EFB95" w14:textId="77777777" w:rsidR="0031052F" w:rsidRPr="0031052F" w:rsidRDefault="0031052F" w:rsidP="00BA0596">
      <w:pPr>
        <w:spacing w:after="0" w:line="240" w:lineRule="auto"/>
        <w:rPr>
          <w:rFonts w:ascii="Times New Roman" w:eastAsia="Times New Roman" w:hAnsi="Times New Roman" w:cs="Times New Roman"/>
          <w:vanish/>
          <w:sz w:val="24"/>
          <w:szCs w:val="24"/>
          <w:lang w:val="en-GB"/>
        </w:rPr>
      </w:pPr>
    </w:p>
    <w:tbl>
      <w:tblPr>
        <w:tblW w:w="5000" w:type="pct"/>
        <w:shd w:val="clear" w:color="auto" w:fill="FFFFFF"/>
        <w:tblCellMar>
          <w:left w:w="0" w:type="dxa"/>
          <w:right w:w="0" w:type="dxa"/>
        </w:tblCellMar>
        <w:tblLook w:val="04A0" w:firstRow="1" w:lastRow="0" w:firstColumn="1" w:lastColumn="0" w:noHBand="0" w:noVBand="1"/>
      </w:tblPr>
      <w:tblGrid>
        <w:gridCol w:w="270"/>
        <w:gridCol w:w="8370"/>
      </w:tblGrid>
      <w:tr w:rsidR="0031052F" w:rsidRPr="0031052F" w14:paraId="35D38C3B" w14:textId="77777777" w:rsidTr="0031052F">
        <w:tc>
          <w:tcPr>
            <w:tcW w:w="0" w:type="auto"/>
            <w:shd w:val="clear" w:color="auto" w:fill="FFFFFF"/>
            <w:hideMark/>
          </w:tcPr>
          <w:p w14:paraId="45D677F1" w14:textId="77777777" w:rsidR="0031052F" w:rsidRPr="0031052F" w:rsidRDefault="0031052F" w:rsidP="00BA0596">
            <w:pPr>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w:t>
            </w:r>
          </w:p>
        </w:tc>
        <w:tc>
          <w:tcPr>
            <w:tcW w:w="0" w:type="auto"/>
            <w:shd w:val="clear" w:color="auto" w:fill="FFFFFF"/>
            <w:hideMark/>
          </w:tcPr>
          <w:p w14:paraId="4FC43935" w14:textId="77777777" w:rsidR="0031052F" w:rsidRPr="0031052F" w:rsidRDefault="0031052F" w:rsidP="00BA0596">
            <w:pPr>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the positive opinion by the Committee established in the basic act on the annual work programme for the implementation of Erasmus+ in 2021,</w:t>
            </w:r>
          </w:p>
        </w:tc>
      </w:tr>
    </w:tbl>
    <w:p w14:paraId="0FB79571" w14:textId="77777777" w:rsidR="0031052F" w:rsidRPr="0031052F" w:rsidRDefault="0031052F" w:rsidP="00BA0596">
      <w:pPr>
        <w:spacing w:after="0" w:line="240" w:lineRule="auto"/>
        <w:rPr>
          <w:rFonts w:ascii="Times New Roman" w:eastAsia="Times New Roman" w:hAnsi="Times New Roman" w:cs="Times New Roman"/>
          <w:vanish/>
          <w:sz w:val="24"/>
          <w:szCs w:val="24"/>
          <w:lang w:val="en-GB"/>
        </w:rPr>
      </w:pPr>
    </w:p>
    <w:tbl>
      <w:tblPr>
        <w:tblW w:w="5000" w:type="pct"/>
        <w:shd w:val="clear" w:color="auto" w:fill="FFFFFF"/>
        <w:tblCellMar>
          <w:left w:w="0" w:type="dxa"/>
          <w:right w:w="0" w:type="dxa"/>
        </w:tblCellMar>
        <w:tblLook w:val="04A0" w:firstRow="1" w:lastRow="0" w:firstColumn="1" w:lastColumn="0" w:noHBand="0" w:noVBand="1"/>
      </w:tblPr>
      <w:tblGrid>
        <w:gridCol w:w="270"/>
        <w:gridCol w:w="8370"/>
      </w:tblGrid>
      <w:tr w:rsidR="0031052F" w:rsidRPr="0031052F" w14:paraId="2B51D412" w14:textId="77777777" w:rsidTr="0031052F">
        <w:tc>
          <w:tcPr>
            <w:tcW w:w="0" w:type="auto"/>
            <w:shd w:val="clear" w:color="auto" w:fill="FFFFFF"/>
            <w:hideMark/>
          </w:tcPr>
          <w:p w14:paraId="10ECDA02" w14:textId="77777777" w:rsidR="0031052F" w:rsidRPr="0031052F" w:rsidRDefault="0031052F" w:rsidP="00BA0596">
            <w:pPr>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w:t>
            </w:r>
          </w:p>
        </w:tc>
        <w:tc>
          <w:tcPr>
            <w:tcW w:w="0" w:type="auto"/>
            <w:shd w:val="clear" w:color="auto" w:fill="FFFFFF"/>
            <w:hideMark/>
          </w:tcPr>
          <w:p w14:paraId="69743CEA" w14:textId="77777777" w:rsidR="0031052F" w:rsidRPr="0031052F" w:rsidRDefault="0031052F" w:rsidP="00BA0596">
            <w:pPr>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the adoption by the Commission of the 2021 annual work programme, after referral of the committee of the programme,</w:t>
            </w:r>
          </w:p>
        </w:tc>
      </w:tr>
    </w:tbl>
    <w:p w14:paraId="7D418210" w14:textId="77777777" w:rsidR="0031052F" w:rsidRPr="0031052F" w:rsidRDefault="0031052F" w:rsidP="00BA0596">
      <w:pPr>
        <w:spacing w:after="0" w:line="240" w:lineRule="auto"/>
        <w:rPr>
          <w:rFonts w:ascii="Times New Roman" w:eastAsia="Times New Roman" w:hAnsi="Times New Roman" w:cs="Times New Roman"/>
          <w:vanish/>
          <w:sz w:val="24"/>
          <w:szCs w:val="24"/>
          <w:lang w:val="en-GB"/>
        </w:rPr>
      </w:pPr>
    </w:p>
    <w:tbl>
      <w:tblPr>
        <w:tblW w:w="5000" w:type="pct"/>
        <w:shd w:val="clear" w:color="auto" w:fill="FFFFFF"/>
        <w:tblCellMar>
          <w:left w:w="0" w:type="dxa"/>
          <w:right w:w="0" w:type="dxa"/>
        </w:tblCellMar>
        <w:tblLook w:val="04A0" w:firstRow="1" w:lastRow="0" w:firstColumn="1" w:lastColumn="0" w:noHBand="0" w:noVBand="1"/>
      </w:tblPr>
      <w:tblGrid>
        <w:gridCol w:w="270"/>
        <w:gridCol w:w="8370"/>
      </w:tblGrid>
      <w:tr w:rsidR="0031052F" w:rsidRPr="0031052F" w14:paraId="1746DEA4" w14:textId="77777777" w:rsidTr="0031052F">
        <w:tc>
          <w:tcPr>
            <w:tcW w:w="0" w:type="auto"/>
            <w:shd w:val="clear" w:color="auto" w:fill="FFFFFF"/>
            <w:hideMark/>
          </w:tcPr>
          <w:p w14:paraId="5527A39C" w14:textId="77777777" w:rsidR="0031052F" w:rsidRPr="0031052F" w:rsidRDefault="0031052F" w:rsidP="00BA0596">
            <w:pPr>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w:t>
            </w:r>
          </w:p>
        </w:tc>
        <w:tc>
          <w:tcPr>
            <w:tcW w:w="0" w:type="auto"/>
            <w:shd w:val="clear" w:color="auto" w:fill="FFFFFF"/>
            <w:hideMark/>
          </w:tcPr>
          <w:p w14:paraId="6CBC84FD" w14:textId="77777777" w:rsidR="0031052F" w:rsidRPr="0031052F" w:rsidRDefault="0031052F" w:rsidP="00BA0596">
            <w:pPr>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the availability of the appropriations provided for in the draft budget for 2021 after the adoption of the budget for 2021 by the budgetary authority or if the budget is not adopted as provided for in the system of provisional twelfths,</w:t>
            </w:r>
          </w:p>
        </w:tc>
      </w:tr>
    </w:tbl>
    <w:p w14:paraId="14D7EF74" w14:textId="77777777" w:rsidR="0031052F" w:rsidRPr="0031052F" w:rsidRDefault="0031052F" w:rsidP="00BA0596">
      <w:pPr>
        <w:spacing w:after="0" w:line="240" w:lineRule="auto"/>
        <w:rPr>
          <w:rFonts w:ascii="Times New Roman" w:eastAsia="Times New Roman" w:hAnsi="Times New Roman" w:cs="Times New Roman"/>
          <w:vanish/>
          <w:sz w:val="24"/>
          <w:szCs w:val="24"/>
          <w:lang w:val="en-GB"/>
        </w:rPr>
      </w:pPr>
    </w:p>
    <w:tbl>
      <w:tblPr>
        <w:tblW w:w="5000" w:type="pct"/>
        <w:shd w:val="clear" w:color="auto" w:fill="FFFFFF"/>
        <w:tblCellMar>
          <w:left w:w="0" w:type="dxa"/>
          <w:right w:w="0" w:type="dxa"/>
        </w:tblCellMar>
        <w:tblLook w:val="04A0" w:firstRow="1" w:lastRow="0" w:firstColumn="1" w:lastColumn="0" w:noHBand="0" w:noVBand="1"/>
      </w:tblPr>
      <w:tblGrid>
        <w:gridCol w:w="270"/>
        <w:gridCol w:w="8370"/>
      </w:tblGrid>
      <w:tr w:rsidR="0031052F" w:rsidRPr="0031052F" w14:paraId="63ABD35C" w14:textId="77777777" w:rsidTr="0031052F">
        <w:tc>
          <w:tcPr>
            <w:tcW w:w="0" w:type="auto"/>
            <w:shd w:val="clear" w:color="auto" w:fill="FFFFFF"/>
            <w:hideMark/>
          </w:tcPr>
          <w:p w14:paraId="3B09FF9F" w14:textId="77777777" w:rsidR="0031052F" w:rsidRPr="0031052F" w:rsidRDefault="0031052F" w:rsidP="00BA0596">
            <w:pPr>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w:t>
            </w:r>
          </w:p>
        </w:tc>
        <w:tc>
          <w:tcPr>
            <w:tcW w:w="0" w:type="auto"/>
            <w:shd w:val="clear" w:color="auto" w:fill="FFFFFF"/>
            <w:hideMark/>
          </w:tcPr>
          <w:p w14:paraId="09A03F5F" w14:textId="77777777" w:rsidR="0031052F" w:rsidRPr="0031052F" w:rsidRDefault="0031052F" w:rsidP="00BA0596">
            <w:pPr>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the designation of the National Agency by the National Authority and the acceptance by the Commission, and the signature of the Contribution Agreements.</w:t>
            </w:r>
          </w:p>
        </w:tc>
      </w:tr>
    </w:tbl>
    <w:p w14:paraId="51D864EF" w14:textId="1A9B3C38" w:rsidR="0031052F" w:rsidRPr="00EA67C8" w:rsidRDefault="0031052F" w:rsidP="00BA0596">
      <w:pPr>
        <w:shd w:val="clear" w:color="auto" w:fill="FFFFFF"/>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Therefore, this notification does not legally bind the Commission (the contracting authority). In case at least one of the conditions above is not met, the contracting authority reserves the right to abandon or cancel the present call and to launch others with different content and appropriate deadlines for submission.</w:t>
      </w:r>
    </w:p>
    <w:p w14:paraId="5061F8E0" w14:textId="77777777" w:rsidR="0031052F" w:rsidRPr="0031052F" w:rsidRDefault="0031052F" w:rsidP="00BA0596">
      <w:pPr>
        <w:shd w:val="clear" w:color="auto" w:fill="FFFFFF"/>
        <w:spacing w:after="0" w:line="240" w:lineRule="auto"/>
        <w:jc w:val="both"/>
        <w:rPr>
          <w:rFonts w:ascii="Times New Roman" w:eastAsia="Times New Roman" w:hAnsi="Times New Roman" w:cs="Times New Roman"/>
          <w:color w:val="444444"/>
          <w:sz w:val="27"/>
          <w:szCs w:val="27"/>
          <w:lang w:val="en-GB"/>
        </w:rPr>
      </w:pPr>
    </w:p>
    <w:p w14:paraId="75A50FF8" w14:textId="77777777" w:rsidR="0031052F" w:rsidRPr="0031052F" w:rsidRDefault="0031052F" w:rsidP="00BA0596">
      <w:pPr>
        <w:shd w:val="clear" w:color="auto" w:fill="FFFFFF"/>
        <w:spacing w:after="0" w:line="240" w:lineRule="auto"/>
        <w:jc w:val="both"/>
        <w:rPr>
          <w:rFonts w:ascii="Times New Roman" w:eastAsia="Times New Roman" w:hAnsi="Times New Roman" w:cs="Times New Roman"/>
          <w:b/>
          <w:bCs/>
          <w:color w:val="444444"/>
          <w:sz w:val="27"/>
          <w:szCs w:val="27"/>
          <w:lang w:val="en-GB"/>
        </w:rPr>
      </w:pPr>
      <w:r w:rsidRPr="0031052F">
        <w:rPr>
          <w:rFonts w:ascii="Times New Roman" w:eastAsia="Times New Roman" w:hAnsi="Times New Roman" w:cs="Times New Roman"/>
          <w:b/>
          <w:bCs/>
          <w:color w:val="444444"/>
          <w:sz w:val="27"/>
          <w:szCs w:val="27"/>
          <w:lang w:val="en-GB"/>
        </w:rPr>
        <w:t>2.   Actions</w:t>
      </w:r>
    </w:p>
    <w:p w14:paraId="5862938E" w14:textId="1E1EC18F" w:rsidR="0031052F" w:rsidRDefault="0031052F" w:rsidP="00BA0596">
      <w:pPr>
        <w:shd w:val="clear" w:color="auto" w:fill="FFFFFF"/>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This call for proposals covers the following actions of the Erasmus+ Programme:</w:t>
      </w:r>
    </w:p>
    <w:p w14:paraId="1CF44745" w14:textId="77777777" w:rsidR="00EA67C8" w:rsidRPr="0031052F" w:rsidRDefault="00EA67C8" w:rsidP="00BA0596">
      <w:pPr>
        <w:shd w:val="clear" w:color="auto" w:fill="FFFFFF"/>
        <w:spacing w:after="0" w:line="240" w:lineRule="auto"/>
        <w:jc w:val="both"/>
        <w:rPr>
          <w:rFonts w:ascii="Times New Roman" w:eastAsia="Times New Roman" w:hAnsi="Times New Roman" w:cs="Times New Roman"/>
          <w:color w:val="444444"/>
          <w:sz w:val="27"/>
          <w:szCs w:val="27"/>
          <w:lang w:val="en-GB"/>
        </w:rPr>
      </w:pPr>
    </w:p>
    <w:p w14:paraId="58C38F2B" w14:textId="77777777" w:rsidR="0031052F" w:rsidRPr="0031052F" w:rsidRDefault="0031052F" w:rsidP="00BA0596">
      <w:pPr>
        <w:shd w:val="clear" w:color="auto" w:fill="FFFFFF"/>
        <w:spacing w:after="0" w:line="240" w:lineRule="auto"/>
        <w:jc w:val="both"/>
        <w:rPr>
          <w:rFonts w:ascii="Times New Roman" w:eastAsia="Times New Roman" w:hAnsi="Times New Roman" w:cs="Times New Roman"/>
          <w:b/>
          <w:bCs/>
          <w:color w:val="444444"/>
          <w:sz w:val="27"/>
          <w:szCs w:val="27"/>
          <w:lang w:val="en-GB"/>
        </w:rPr>
      </w:pPr>
      <w:r w:rsidRPr="0031052F">
        <w:rPr>
          <w:rFonts w:ascii="Times New Roman" w:eastAsia="Times New Roman" w:hAnsi="Times New Roman" w:cs="Times New Roman"/>
          <w:b/>
          <w:bCs/>
          <w:i/>
          <w:iCs/>
          <w:color w:val="444444"/>
          <w:sz w:val="27"/>
          <w:szCs w:val="27"/>
          <w:lang w:val="en-GB"/>
        </w:rPr>
        <w:t>Key Action 1 (KA1) – Learning mobility of individuals:</w:t>
      </w:r>
    </w:p>
    <w:tbl>
      <w:tblPr>
        <w:tblW w:w="5000" w:type="pct"/>
        <w:shd w:val="clear" w:color="auto" w:fill="FFFFFF"/>
        <w:tblCellMar>
          <w:left w:w="0" w:type="dxa"/>
          <w:right w:w="0" w:type="dxa"/>
        </w:tblCellMar>
        <w:tblLook w:val="04A0" w:firstRow="1" w:lastRow="0" w:firstColumn="1" w:lastColumn="0" w:noHBand="0" w:noVBand="1"/>
      </w:tblPr>
      <w:tblGrid>
        <w:gridCol w:w="303"/>
        <w:gridCol w:w="8337"/>
      </w:tblGrid>
      <w:tr w:rsidR="0031052F" w:rsidRPr="0031052F" w14:paraId="0B3F3FFB" w14:textId="77777777" w:rsidTr="0031052F">
        <w:tc>
          <w:tcPr>
            <w:tcW w:w="0" w:type="auto"/>
            <w:shd w:val="clear" w:color="auto" w:fill="FFFFFF"/>
            <w:hideMark/>
          </w:tcPr>
          <w:p w14:paraId="615843A1" w14:textId="77777777" w:rsidR="0031052F" w:rsidRPr="0031052F" w:rsidRDefault="0031052F" w:rsidP="00BA0596">
            <w:pPr>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w:t>
            </w:r>
          </w:p>
        </w:tc>
        <w:tc>
          <w:tcPr>
            <w:tcW w:w="0" w:type="auto"/>
            <w:shd w:val="clear" w:color="auto" w:fill="FFFFFF"/>
            <w:hideMark/>
          </w:tcPr>
          <w:p w14:paraId="12275D9E" w14:textId="77777777" w:rsidR="0031052F" w:rsidRPr="0031052F" w:rsidRDefault="0031052F" w:rsidP="00BA0596">
            <w:pPr>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Mobility of individuals in the fields of education, training and youth,</w:t>
            </w:r>
          </w:p>
        </w:tc>
      </w:tr>
    </w:tbl>
    <w:p w14:paraId="148641E6" w14:textId="77777777" w:rsidR="0031052F" w:rsidRPr="0031052F" w:rsidRDefault="0031052F" w:rsidP="00BA0596">
      <w:pPr>
        <w:spacing w:after="0" w:line="240" w:lineRule="auto"/>
        <w:rPr>
          <w:rFonts w:ascii="Times New Roman" w:eastAsia="Times New Roman" w:hAnsi="Times New Roman" w:cs="Times New Roman"/>
          <w:vanish/>
          <w:sz w:val="24"/>
          <w:szCs w:val="24"/>
          <w:lang w:val="en-GB"/>
        </w:rPr>
      </w:pPr>
    </w:p>
    <w:tbl>
      <w:tblPr>
        <w:tblW w:w="5000" w:type="pct"/>
        <w:shd w:val="clear" w:color="auto" w:fill="FFFFFF"/>
        <w:tblCellMar>
          <w:left w:w="0" w:type="dxa"/>
          <w:right w:w="0" w:type="dxa"/>
        </w:tblCellMar>
        <w:tblLook w:val="04A0" w:firstRow="1" w:lastRow="0" w:firstColumn="1" w:lastColumn="0" w:noHBand="0" w:noVBand="1"/>
      </w:tblPr>
      <w:tblGrid>
        <w:gridCol w:w="655"/>
        <w:gridCol w:w="7985"/>
      </w:tblGrid>
      <w:tr w:rsidR="0031052F" w:rsidRPr="0031052F" w14:paraId="0816CC81" w14:textId="77777777" w:rsidTr="0031052F">
        <w:tc>
          <w:tcPr>
            <w:tcW w:w="0" w:type="auto"/>
            <w:shd w:val="clear" w:color="auto" w:fill="FFFFFF"/>
            <w:hideMark/>
          </w:tcPr>
          <w:p w14:paraId="7D9AD37E" w14:textId="77777777" w:rsidR="0031052F" w:rsidRPr="0031052F" w:rsidRDefault="0031052F" w:rsidP="00BA0596">
            <w:pPr>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w:t>
            </w:r>
          </w:p>
        </w:tc>
        <w:tc>
          <w:tcPr>
            <w:tcW w:w="0" w:type="auto"/>
            <w:shd w:val="clear" w:color="auto" w:fill="FFFFFF"/>
            <w:hideMark/>
          </w:tcPr>
          <w:p w14:paraId="1033610C" w14:textId="77777777" w:rsidR="0031052F" w:rsidRDefault="0031052F" w:rsidP="00BA0596">
            <w:pPr>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Youth participation Activities.</w:t>
            </w:r>
          </w:p>
          <w:p w14:paraId="37B078CB" w14:textId="31792955" w:rsidR="00EA67C8" w:rsidRPr="0031052F" w:rsidRDefault="00EA67C8" w:rsidP="00BA0596">
            <w:pPr>
              <w:spacing w:after="0" w:line="240" w:lineRule="auto"/>
              <w:jc w:val="both"/>
              <w:rPr>
                <w:rFonts w:ascii="Times New Roman" w:eastAsia="Times New Roman" w:hAnsi="Times New Roman" w:cs="Times New Roman"/>
                <w:color w:val="444444"/>
                <w:sz w:val="27"/>
                <w:szCs w:val="27"/>
                <w:lang w:val="en-GB"/>
              </w:rPr>
            </w:pPr>
          </w:p>
        </w:tc>
      </w:tr>
    </w:tbl>
    <w:p w14:paraId="6DB032A6" w14:textId="77777777" w:rsidR="0031052F" w:rsidRPr="0031052F" w:rsidRDefault="0031052F" w:rsidP="00BA0596">
      <w:pPr>
        <w:shd w:val="clear" w:color="auto" w:fill="FFFFFF"/>
        <w:spacing w:after="0" w:line="240" w:lineRule="auto"/>
        <w:jc w:val="both"/>
        <w:rPr>
          <w:rFonts w:ascii="Times New Roman" w:eastAsia="Times New Roman" w:hAnsi="Times New Roman" w:cs="Times New Roman"/>
          <w:b/>
          <w:bCs/>
          <w:color w:val="444444"/>
          <w:sz w:val="27"/>
          <w:szCs w:val="27"/>
          <w:lang w:val="en-GB"/>
        </w:rPr>
      </w:pPr>
      <w:r w:rsidRPr="0031052F">
        <w:rPr>
          <w:rFonts w:ascii="Times New Roman" w:eastAsia="Times New Roman" w:hAnsi="Times New Roman" w:cs="Times New Roman"/>
          <w:b/>
          <w:bCs/>
          <w:i/>
          <w:iCs/>
          <w:color w:val="444444"/>
          <w:sz w:val="27"/>
          <w:szCs w:val="27"/>
          <w:lang w:val="en-GB"/>
        </w:rPr>
        <w:t>Key Action 2 (KA2) - Cooperation among organisations and institutions</w:t>
      </w:r>
    </w:p>
    <w:tbl>
      <w:tblPr>
        <w:tblW w:w="5000" w:type="pct"/>
        <w:shd w:val="clear" w:color="auto" w:fill="FFFFFF"/>
        <w:tblCellMar>
          <w:left w:w="0" w:type="dxa"/>
          <w:right w:w="0" w:type="dxa"/>
        </w:tblCellMar>
        <w:tblLook w:val="04A0" w:firstRow="1" w:lastRow="0" w:firstColumn="1" w:lastColumn="0" w:noHBand="0" w:noVBand="1"/>
      </w:tblPr>
      <w:tblGrid>
        <w:gridCol w:w="673"/>
        <w:gridCol w:w="7967"/>
      </w:tblGrid>
      <w:tr w:rsidR="0031052F" w:rsidRPr="0031052F" w14:paraId="46065100" w14:textId="77777777" w:rsidTr="0031052F">
        <w:tc>
          <w:tcPr>
            <w:tcW w:w="0" w:type="auto"/>
            <w:shd w:val="clear" w:color="auto" w:fill="FFFFFF"/>
            <w:hideMark/>
          </w:tcPr>
          <w:p w14:paraId="1B93F694" w14:textId="77777777" w:rsidR="0031052F" w:rsidRPr="0031052F" w:rsidRDefault="0031052F" w:rsidP="00BA0596">
            <w:pPr>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w:t>
            </w:r>
          </w:p>
        </w:tc>
        <w:tc>
          <w:tcPr>
            <w:tcW w:w="0" w:type="auto"/>
            <w:shd w:val="clear" w:color="auto" w:fill="FFFFFF"/>
            <w:hideMark/>
          </w:tcPr>
          <w:p w14:paraId="16675160" w14:textId="77777777" w:rsidR="0031052F" w:rsidRPr="0031052F" w:rsidRDefault="0031052F" w:rsidP="00BA0596">
            <w:pPr>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Partnerships for Cooperation:</w:t>
            </w:r>
          </w:p>
          <w:tbl>
            <w:tblPr>
              <w:tblW w:w="5000" w:type="pct"/>
              <w:tblCellMar>
                <w:left w:w="0" w:type="dxa"/>
                <w:right w:w="0" w:type="dxa"/>
              </w:tblCellMar>
              <w:tblLook w:val="04A0" w:firstRow="1" w:lastRow="0" w:firstColumn="1" w:lastColumn="0" w:noHBand="0" w:noVBand="1"/>
            </w:tblPr>
            <w:tblGrid>
              <w:gridCol w:w="700"/>
              <w:gridCol w:w="7267"/>
            </w:tblGrid>
            <w:tr w:rsidR="0031052F" w:rsidRPr="0031052F" w14:paraId="15D7B8E2" w14:textId="77777777">
              <w:tc>
                <w:tcPr>
                  <w:tcW w:w="0" w:type="auto"/>
                  <w:shd w:val="clear" w:color="auto" w:fill="auto"/>
                  <w:hideMark/>
                </w:tcPr>
                <w:p w14:paraId="14A99FE7" w14:textId="77777777" w:rsidR="0031052F" w:rsidRPr="0031052F" w:rsidRDefault="0031052F" w:rsidP="00BA0596">
                  <w:pPr>
                    <w:spacing w:after="0" w:line="240" w:lineRule="auto"/>
                    <w:jc w:val="both"/>
                    <w:rPr>
                      <w:rFonts w:ascii="Times New Roman" w:eastAsia="Times New Roman" w:hAnsi="Times New Roman" w:cs="Times New Roman"/>
                      <w:sz w:val="24"/>
                      <w:szCs w:val="24"/>
                      <w:lang w:val="en-GB"/>
                    </w:rPr>
                  </w:pPr>
                  <w:r w:rsidRPr="0031052F">
                    <w:rPr>
                      <w:rFonts w:ascii="Times New Roman" w:eastAsia="Times New Roman" w:hAnsi="Times New Roman" w:cs="Times New Roman"/>
                      <w:sz w:val="24"/>
                      <w:szCs w:val="24"/>
                      <w:lang w:val="en-GB"/>
                    </w:rPr>
                    <w:t>—</w:t>
                  </w:r>
                </w:p>
              </w:tc>
              <w:tc>
                <w:tcPr>
                  <w:tcW w:w="0" w:type="auto"/>
                  <w:shd w:val="clear" w:color="auto" w:fill="auto"/>
                  <w:hideMark/>
                </w:tcPr>
                <w:p w14:paraId="4A681418" w14:textId="77777777" w:rsidR="0031052F" w:rsidRPr="0031052F" w:rsidRDefault="0031052F" w:rsidP="00BA0596">
                  <w:pPr>
                    <w:spacing w:after="0" w:line="240" w:lineRule="auto"/>
                    <w:jc w:val="both"/>
                    <w:rPr>
                      <w:rFonts w:ascii="Times New Roman" w:eastAsia="Times New Roman" w:hAnsi="Times New Roman" w:cs="Times New Roman"/>
                      <w:sz w:val="24"/>
                      <w:szCs w:val="24"/>
                      <w:lang w:val="en-GB"/>
                    </w:rPr>
                  </w:pPr>
                  <w:r w:rsidRPr="0031052F">
                    <w:rPr>
                      <w:rFonts w:ascii="Times New Roman" w:eastAsia="Times New Roman" w:hAnsi="Times New Roman" w:cs="Times New Roman"/>
                      <w:sz w:val="24"/>
                      <w:szCs w:val="24"/>
                      <w:lang w:val="en-GB"/>
                    </w:rPr>
                    <w:t>Cooperation Partnerships,</w:t>
                  </w:r>
                </w:p>
              </w:tc>
            </w:tr>
          </w:tbl>
          <w:p w14:paraId="0FDC799D" w14:textId="77777777" w:rsidR="0031052F" w:rsidRPr="0031052F" w:rsidRDefault="0031052F" w:rsidP="00BA0596">
            <w:pPr>
              <w:spacing w:after="0" w:line="240" w:lineRule="auto"/>
              <w:rPr>
                <w:rFonts w:ascii="Times New Roman" w:eastAsia="Times New Roman" w:hAnsi="Times New Roman" w:cs="Times New Roman"/>
                <w:vanish/>
                <w:color w:val="444444"/>
                <w:sz w:val="27"/>
                <w:szCs w:val="27"/>
                <w:lang w:val="en-GB"/>
              </w:rPr>
            </w:pPr>
          </w:p>
          <w:tbl>
            <w:tblPr>
              <w:tblW w:w="5000" w:type="pct"/>
              <w:tblCellMar>
                <w:left w:w="0" w:type="dxa"/>
                <w:right w:w="0" w:type="dxa"/>
              </w:tblCellMar>
              <w:tblLook w:val="04A0" w:firstRow="1" w:lastRow="0" w:firstColumn="1" w:lastColumn="0" w:noHBand="0" w:noVBand="1"/>
            </w:tblPr>
            <w:tblGrid>
              <w:gridCol w:w="717"/>
              <w:gridCol w:w="7250"/>
            </w:tblGrid>
            <w:tr w:rsidR="0031052F" w:rsidRPr="0031052F" w14:paraId="0EBDF6E3" w14:textId="77777777">
              <w:tc>
                <w:tcPr>
                  <w:tcW w:w="0" w:type="auto"/>
                  <w:shd w:val="clear" w:color="auto" w:fill="auto"/>
                  <w:hideMark/>
                </w:tcPr>
                <w:p w14:paraId="183248C4" w14:textId="77777777" w:rsidR="0031052F" w:rsidRPr="0031052F" w:rsidRDefault="0031052F" w:rsidP="00BA0596">
                  <w:pPr>
                    <w:spacing w:after="0" w:line="240" w:lineRule="auto"/>
                    <w:jc w:val="both"/>
                    <w:rPr>
                      <w:rFonts w:ascii="Times New Roman" w:eastAsia="Times New Roman" w:hAnsi="Times New Roman" w:cs="Times New Roman"/>
                      <w:sz w:val="24"/>
                      <w:szCs w:val="24"/>
                      <w:lang w:val="en-GB"/>
                    </w:rPr>
                  </w:pPr>
                  <w:r w:rsidRPr="0031052F">
                    <w:rPr>
                      <w:rFonts w:ascii="Times New Roman" w:eastAsia="Times New Roman" w:hAnsi="Times New Roman" w:cs="Times New Roman"/>
                      <w:sz w:val="24"/>
                      <w:szCs w:val="24"/>
                      <w:lang w:val="en-GB"/>
                    </w:rPr>
                    <w:t>—</w:t>
                  </w:r>
                </w:p>
              </w:tc>
              <w:tc>
                <w:tcPr>
                  <w:tcW w:w="0" w:type="auto"/>
                  <w:shd w:val="clear" w:color="auto" w:fill="auto"/>
                  <w:hideMark/>
                </w:tcPr>
                <w:p w14:paraId="5C1E3AAD" w14:textId="77777777" w:rsidR="0031052F" w:rsidRPr="0031052F" w:rsidRDefault="0031052F" w:rsidP="00BA0596">
                  <w:pPr>
                    <w:spacing w:after="0" w:line="240" w:lineRule="auto"/>
                    <w:jc w:val="both"/>
                    <w:rPr>
                      <w:rFonts w:ascii="Times New Roman" w:eastAsia="Times New Roman" w:hAnsi="Times New Roman" w:cs="Times New Roman"/>
                      <w:sz w:val="24"/>
                      <w:szCs w:val="24"/>
                      <w:lang w:val="en-GB"/>
                    </w:rPr>
                  </w:pPr>
                  <w:r w:rsidRPr="0031052F">
                    <w:rPr>
                      <w:rFonts w:ascii="Times New Roman" w:eastAsia="Times New Roman" w:hAnsi="Times New Roman" w:cs="Times New Roman"/>
                      <w:sz w:val="24"/>
                      <w:szCs w:val="24"/>
                      <w:lang w:val="en-GB"/>
                    </w:rPr>
                    <w:t>Small-scale Partnerships.</w:t>
                  </w:r>
                </w:p>
              </w:tc>
            </w:tr>
          </w:tbl>
          <w:p w14:paraId="28B5157E" w14:textId="77777777" w:rsidR="0031052F" w:rsidRPr="0031052F" w:rsidRDefault="0031052F" w:rsidP="00BA0596">
            <w:pPr>
              <w:spacing w:after="0" w:line="240" w:lineRule="auto"/>
              <w:rPr>
                <w:rFonts w:ascii="Times New Roman" w:eastAsia="Times New Roman" w:hAnsi="Times New Roman" w:cs="Times New Roman"/>
                <w:color w:val="444444"/>
                <w:sz w:val="27"/>
                <w:szCs w:val="27"/>
                <w:lang w:val="en-GB"/>
              </w:rPr>
            </w:pPr>
          </w:p>
        </w:tc>
      </w:tr>
    </w:tbl>
    <w:p w14:paraId="7B5E38C0" w14:textId="77777777" w:rsidR="0031052F" w:rsidRPr="0031052F" w:rsidRDefault="0031052F" w:rsidP="00BA0596">
      <w:pPr>
        <w:spacing w:after="0" w:line="240" w:lineRule="auto"/>
        <w:rPr>
          <w:rFonts w:ascii="Times New Roman" w:eastAsia="Times New Roman" w:hAnsi="Times New Roman" w:cs="Times New Roman"/>
          <w:vanish/>
          <w:sz w:val="24"/>
          <w:szCs w:val="24"/>
          <w:lang w:val="en-GB"/>
        </w:rPr>
      </w:pPr>
    </w:p>
    <w:tbl>
      <w:tblPr>
        <w:tblW w:w="5000" w:type="pct"/>
        <w:shd w:val="clear" w:color="auto" w:fill="FFFFFF"/>
        <w:tblCellMar>
          <w:left w:w="0" w:type="dxa"/>
          <w:right w:w="0" w:type="dxa"/>
        </w:tblCellMar>
        <w:tblLook w:val="04A0" w:firstRow="1" w:lastRow="0" w:firstColumn="1" w:lastColumn="0" w:noHBand="0" w:noVBand="1"/>
      </w:tblPr>
      <w:tblGrid>
        <w:gridCol w:w="603"/>
        <w:gridCol w:w="8037"/>
      </w:tblGrid>
      <w:tr w:rsidR="0031052F" w:rsidRPr="0031052F" w14:paraId="4DC07970" w14:textId="77777777" w:rsidTr="0031052F">
        <w:tc>
          <w:tcPr>
            <w:tcW w:w="0" w:type="auto"/>
            <w:shd w:val="clear" w:color="auto" w:fill="FFFFFF"/>
            <w:hideMark/>
          </w:tcPr>
          <w:p w14:paraId="68B41017" w14:textId="77777777" w:rsidR="0031052F" w:rsidRPr="0031052F" w:rsidRDefault="0031052F" w:rsidP="00BA0596">
            <w:pPr>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w:t>
            </w:r>
          </w:p>
        </w:tc>
        <w:tc>
          <w:tcPr>
            <w:tcW w:w="0" w:type="auto"/>
            <w:shd w:val="clear" w:color="auto" w:fill="FFFFFF"/>
            <w:hideMark/>
          </w:tcPr>
          <w:p w14:paraId="5EDA2363" w14:textId="77777777" w:rsidR="0031052F" w:rsidRPr="0031052F" w:rsidRDefault="0031052F" w:rsidP="00BA0596">
            <w:pPr>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Partnerships for Excellence:</w:t>
            </w:r>
          </w:p>
          <w:tbl>
            <w:tblPr>
              <w:tblW w:w="5000" w:type="pct"/>
              <w:tblCellMar>
                <w:left w:w="0" w:type="dxa"/>
                <w:right w:w="0" w:type="dxa"/>
              </w:tblCellMar>
              <w:tblLook w:val="04A0" w:firstRow="1" w:lastRow="0" w:firstColumn="1" w:lastColumn="0" w:noHBand="0" w:noVBand="1"/>
            </w:tblPr>
            <w:tblGrid>
              <w:gridCol w:w="536"/>
              <w:gridCol w:w="7501"/>
            </w:tblGrid>
            <w:tr w:rsidR="0031052F" w:rsidRPr="0031052F" w14:paraId="684AEC1D" w14:textId="77777777">
              <w:tc>
                <w:tcPr>
                  <w:tcW w:w="0" w:type="auto"/>
                  <w:shd w:val="clear" w:color="auto" w:fill="auto"/>
                  <w:hideMark/>
                </w:tcPr>
                <w:p w14:paraId="718C6F6B" w14:textId="77777777" w:rsidR="0031052F" w:rsidRPr="0031052F" w:rsidRDefault="0031052F" w:rsidP="00BA0596">
                  <w:pPr>
                    <w:spacing w:after="0" w:line="240" w:lineRule="auto"/>
                    <w:jc w:val="both"/>
                    <w:rPr>
                      <w:rFonts w:ascii="Times New Roman" w:eastAsia="Times New Roman" w:hAnsi="Times New Roman" w:cs="Times New Roman"/>
                      <w:sz w:val="24"/>
                      <w:szCs w:val="24"/>
                      <w:lang w:val="en-GB"/>
                    </w:rPr>
                  </w:pPr>
                  <w:r w:rsidRPr="0031052F">
                    <w:rPr>
                      <w:rFonts w:ascii="Times New Roman" w:eastAsia="Times New Roman" w:hAnsi="Times New Roman" w:cs="Times New Roman"/>
                      <w:sz w:val="24"/>
                      <w:szCs w:val="24"/>
                      <w:lang w:val="en-GB"/>
                    </w:rPr>
                    <w:t>—</w:t>
                  </w:r>
                </w:p>
              </w:tc>
              <w:tc>
                <w:tcPr>
                  <w:tcW w:w="0" w:type="auto"/>
                  <w:shd w:val="clear" w:color="auto" w:fill="auto"/>
                  <w:hideMark/>
                </w:tcPr>
                <w:p w14:paraId="339B4FA3" w14:textId="77777777" w:rsidR="0031052F" w:rsidRPr="0031052F" w:rsidRDefault="0031052F" w:rsidP="00BA0596">
                  <w:pPr>
                    <w:spacing w:after="0" w:line="240" w:lineRule="auto"/>
                    <w:jc w:val="both"/>
                    <w:rPr>
                      <w:rFonts w:ascii="Times New Roman" w:eastAsia="Times New Roman" w:hAnsi="Times New Roman" w:cs="Times New Roman"/>
                      <w:sz w:val="24"/>
                      <w:szCs w:val="24"/>
                      <w:lang w:val="en-GB"/>
                    </w:rPr>
                  </w:pPr>
                  <w:r w:rsidRPr="0031052F">
                    <w:rPr>
                      <w:rFonts w:ascii="Times New Roman" w:eastAsia="Times New Roman" w:hAnsi="Times New Roman" w:cs="Times New Roman"/>
                      <w:sz w:val="24"/>
                      <w:szCs w:val="24"/>
                      <w:lang w:val="en-GB"/>
                    </w:rPr>
                    <w:t>Centres for Vocational Excellence,</w:t>
                  </w:r>
                </w:p>
              </w:tc>
            </w:tr>
          </w:tbl>
          <w:p w14:paraId="1D5114D1" w14:textId="77777777" w:rsidR="0031052F" w:rsidRPr="0031052F" w:rsidRDefault="0031052F" w:rsidP="00BA0596">
            <w:pPr>
              <w:spacing w:after="0" w:line="240" w:lineRule="auto"/>
              <w:rPr>
                <w:rFonts w:ascii="Times New Roman" w:eastAsia="Times New Roman" w:hAnsi="Times New Roman" w:cs="Times New Roman"/>
                <w:vanish/>
                <w:color w:val="444444"/>
                <w:sz w:val="27"/>
                <w:szCs w:val="27"/>
                <w:lang w:val="en-GB"/>
              </w:rPr>
            </w:pPr>
          </w:p>
          <w:tbl>
            <w:tblPr>
              <w:tblW w:w="5000" w:type="pct"/>
              <w:tblCellMar>
                <w:left w:w="0" w:type="dxa"/>
                <w:right w:w="0" w:type="dxa"/>
              </w:tblCellMar>
              <w:tblLook w:val="04A0" w:firstRow="1" w:lastRow="0" w:firstColumn="1" w:lastColumn="0" w:noHBand="0" w:noVBand="1"/>
            </w:tblPr>
            <w:tblGrid>
              <w:gridCol w:w="599"/>
              <w:gridCol w:w="7438"/>
            </w:tblGrid>
            <w:tr w:rsidR="0031052F" w:rsidRPr="0031052F" w14:paraId="38099B7F" w14:textId="77777777">
              <w:tc>
                <w:tcPr>
                  <w:tcW w:w="0" w:type="auto"/>
                  <w:shd w:val="clear" w:color="auto" w:fill="auto"/>
                  <w:hideMark/>
                </w:tcPr>
                <w:p w14:paraId="4A984834" w14:textId="77777777" w:rsidR="0031052F" w:rsidRPr="0031052F" w:rsidRDefault="0031052F" w:rsidP="00BA0596">
                  <w:pPr>
                    <w:spacing w:after="0" w:line="240" w:lineRule="auto"/>
                    <w:jc w:val="both"/>
                    <w:rPr>
                      <w:rFonts w:ascii="Times New Roman" w:eastAsia="Times New Roman" w:hAnsi="Times New Roman" w:cs="Times New Roman"/>
                      <w:sz w:val="24"/>
                      <w:szCs w:val="24"/>
                      <w:lang w:val="en-GB"/>
                    </w:rPr>
                  </w:pPr>
                  <w:r w:rsidRPr="0031052F">
                    <w:rPr>
                      <w:rFonts w:ascii="Times New Roman" w:eastAsia="Times New Roman" w:hAnsi="Times New Roman" w:cs="Times New Roman"/>
                      <w:sz w:val="24"/>
                      <w:szCs w:val="24"/>
                      <w:lang w:val="en-GB"/>
                    </w:rPr>
                    <w:t>—</w:t>
                  </w:r>
                </w:p>
              </w:tc>
              <w:tc>
                <w:tcPr>
                  <w:tcW w:w="0" w:type="auto"/>
                  <w:shd w:val="clear" w:color="auto" w:fill="auto"/>
                  <w:hideMark/>
                </w:tcPr>
                <w:p w14:paraId="4F16C829" w14:textId="77777777" w:rsidR="0031052F" w:rsidRPr="0031052F" w:rsidRDefault="0031052F" w:rsidP="00BA0596">
                  <w:pPr>
                    <w:spacing w:after="0" w:line="240" w:lineRule="auto"/>
                    <w:jc w:val="both"/>
                    <w:rPr>
                      <w:rFonts w:ascii="Times New Roman" w:eastAsia="Times New Roman" w:hAnsi="Times New Roman" w:cs="Times New Roman"/>
                      <w:sz w:val="24"/>
                      <w:szCs w:val="24"/>
                      <w:lang w:val="en-GB"/>
                    </w:rPr>
                  </w:pPr>
                  <w:r w:rsidRPr="0031052F">
                    <w:rPr>
                      <w:rFonts w:ascii="Times New Roman" w:eastAsia="Times New Roman" w:hAnsi="Times New Roman" w:cs="Times New Roman"/>
                      <w:sz w:val="24"/>
                      <w:szCs w:val="24"/>
                      <w:lang w:val="en-GB"/>
                    </w:rPr>
                    <w:t>Erasmus+ Teacher Academies,</w:t>
                  </w:r>
                </w:p>
              </w:tc>
            </w:tr>
          </w:tbl>
          <w:p w14:paraId="639F1F5E" w14:textId="77777777" w:rsidR="0031052F" w:rsidRPr="0031052F" w:rsidRDefault="0031052F" w:rsidP="00BA0596">
            <w:pPr>
              <w:spacing w:after="0" w:line="240" w:lineRule="auto"/>
              <w:rPr>
                <w:rFonts w:ascii="Times New Roman" w:eastAsia="Times New Roman" w:hAnsi="Times New Roman" w:cs="Times New Roman"/>
                <w:vanish/>
                <w:color w:val="444444"/>
                <w:sz w:val="27"/>
                <w:szCs w:val="27"/>
                <w:lang w:val="en-GB"/>
              </w:rPr>
            </w:pPr>
          </w:p>
          <w:tbl>
            <w:tblPr>
              <w:tblW w:w="5000" w:type="pct"/>
              <w:tblCellMar>
                <w:left w:w="0" w:type="dxa"/>
                <w:right w:w="0" w:type="dxa"/>
              </w:tblCellMar>
              <w:tblLook w:val="04A0" w:firstRow="1" w:lastRow="0" w:firstColumn="1" w:lastColumn="0" w:noHBand="0" w:noVBand="1"/>
            </w:tblPr>
            <w:tblGrid>
              <w:gridCol w:w="718"/>
              <w:gridCol w:w="7319"/>
            </w:tblGrid>
            <w:tr w:rsidR="0031052F" w:rsidRPr="0031052F" w14:paraId="358CE0D5" w14:textId="77777777">
              <w:tc>
                <w:tcPr>
                  <w:tcW w:w="0" w:type="auto"/>
                  <w:shd w:val="clear" w:color="auto" w:fill="auto"/>
                  <w:hideMark/>
                </w:tcPr>
                <w:p w14:paraId="6A8336E2" w14:textId="77777777" w:rsidR="0031052F" w:rsidRPr="0031052F" w:rsidRDefault="0031052F" w:rsidP="00BA0596">
                  <w:pPr>
                    <w:spacing w:after="0" w:line="240" w:lineRule="auto"/>
                    <w:jc w:val="both"/>
                    <w:rPr>
                      <w:rFonts w:ascii="Times New Roman" w:eastAsia="Times New Roman" w:hAnsi="Times New Roman" w:cs="Times New Roman"/>
                      <w:sz w:val="24"/>
                      <w:szCs w:val="24"/>
                      <w:lang w:val="en-GB"/>
                    </w:rPr>
                  </w:pPr>
                  <w:r w:rsidRPr="0031052F">
                    <w:rPr>
                      <w:rFonts w:ascii="Times New Roman" w:eastAsia="Times New Roman" w:hAnsi="Times New Roman" w:cs="Times New Roman"/>
                      <w:sz w:val="24"/>
                      <w:szCs w:val="24"/>
                      <w:lang w:val="en-GB"/>
                    </w:rPr>
                    <w:t>—</w:t>
                  </w:r>
                </w:p>
              </w:tc>
              <w:tc>
                <w:tcPr>
                  <w:tcW w:w="0" w:type="auto"/>
                  <w:shd w:val="clear" w:color="auto" w:fill="auto"/>
                  <w:hideMark/>
                </w:tcPr>
                <w:p w14:paraId="46DD5EDB" w14:textId="77777777" w:rsidR="0031052F" w:rsidRPr="0031052F" w:rsidRDefault="0031052F" w:rsidP="00BA0596">
                  <w:pPr>
                    <w:spacing w:after="0" w:line="240" w:lineRule="auto"/>
                    <w:jc w:val="both"/>
                    <w:rPr>
                      <w:rFonts w:ascii="Times New Roman" w:eastAsia="Times New Roman" w:hAnsi="Times New Roman" w:cs="Times New Roman"/>
                      <w:sz w:val="24"/>
                      <w:szCs w:val="24"/>
                      <w:lang w:val="en-GB"/>
                    </w:rPr>
                  </w:pPr>
                  <w:r w:rsidRPr="0031052F">
                    <w:rPr>
                      <w:rFonts w:ascii="Times New Roman" w:eastAsia="Times New Roman" w:hAnsi="Times New Roman" w:cs="Times New Roman"/>
                      <w:sz w:val="24"/>
                      <w:szCs w:val="24"/>
                      <w:lang w:val="en-GB"/>
                    </w:rPr>
                    <w:t>Erasmus Mundus Action.</w:t>
                  </w:r>
                </w:p>
              </w:tc>
            </w:tr>
          </w:tbl>
          <w:p w14:paraId="789A2D15" w14:textId="77777777" w:rsidR="0031052F" w:rsidRPr="0031052F" w:rsidRDefault="0031052F" w:rsidP="00BA0596">
            <w:pPr>
              <w:spacing w:after="0" w:line="240" w:lineRule="auto"/>
              <w:rPr>
                <w:rFonts w:ascii="Times New Roman" w:eastAsia="Times New Roman" w:hAnsi="Times New Roman" w:cs="Times New Roman"/>
                <w:color w:val="444444"/>
                <w:sz w:val="27"/>
                <w:szCs w:val="27"/>
                <w:lang w:val="en-GB"/>
              </w:rPr>
            </w:pPr>
          </w:p>
        </w:tc>
      </w:tr>
    </w:tbl>
    <w:p w14:paraId="6BFF8C6F" w14:textId="77777777" w:rsidR="0031052F" w:rsidRPr="0031052F" w:rsidRDefault="0031052F" w:rsidP="00BA0596">
      <w:pPr>
        <w:spacing w:after="0" w:line="240" w:lineRule="auto"/>
        <w:rPr>
          <w:rFonts w:ascii="Times New Roman" w:eastAsia="Times New Roman" w:hAnsi="Times New Roman" w:cs="Times New Roman"/>
          <w:vanish/>
          <w:sz w:val="24"/>
          <w:szCs w:val="24"/>
          <w:lang w:val="en-GB"/>
        </w:rPr>
      </w:pPr>
    </w:p>
    <w:tbl>
      <w:tblPr>
        <w:tblW w:w="5000" w:type="pct"/>
        <w:shd w:val="clear" w:color="auto" w:fill="FFFFFF"/>
        <w:tblCellMar>
          <w:left w:w="0" w:type="dxa"/>
          <w:right w:w="0" w:type="dxa"/>
        </w:tblCellMar>
        <w:tblLook w:val="04A0" w:firstRow="1" w:lastRow="0" w:firstColumn="1" w:lastColumn="0" w:noHBand="0" w:noVBand="1"/>
      </w:tblPr>
      <w:tblGrid>
        <w:gridCol w:w="707"/>
        <w:gridCol w:w="7933"/>
      </w:tblGrid>
      <w:tr w:rsidR="0031052F" w:rsidRPr="0031052F" w14:paraId="122D3B91" w14:textId="77777777" w:rsidTr="0031052F">
        <w:tc>
          <w:tcPr>
            <w:tcW w:w="0" w:type="auto"/>
            <w:shd w:val="clear" w:color="auto" w:fill="FFFFFF"/>
            <w:hideMark/>
          </w:tcPr>
          <w:p w14:paraId="45BB7ADB" w14:textId="77777777" w:rsidR="0031052F" w:rsidRPr="0031052F" w:rsidRDefault="0031052F" w:rsidP="00BA0596">
            <w:pPr>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w:t>
            </w:r>
          </w:p>
        </w:tc>
        <w:tc>
          <w:tcPr>
            <w:tcW w:w="0" w:type="auto"/>
            <w:shd w:val="clear" w:color="auto" w:fill="FFFFFF"/>
            <w:hideMark/>
          </w:tcPr>
          <w:p w14:paraId="4464F934" w14:textId="77777777" w:rsidR="0031052F" w:rsidRPr="0031052F" w:rsidRDefault="0031052F" w:rsidP="00BA0596">
            <w:pPr>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Partnerships for Innovation:</w:t>
            </w:r>
          </w:p>
          <w:tbl>
            <w:tblPr>
              <w:tblW w:w="5000" w:type="pct"/>
              <w:tblCellMar>
                <w:left w:w="0" w:type="dxa"/>
                <w:right w:w="0" w:type="dxa"/>
              </w:tblCellMar>
              <w:tblLook w:val="04A0" w:firstRow="1" w:lastRow="0" w:firstColumn="1" w:lastColumn="0" w:noHBand="0" w:noVBand="1"/>
            </w:tblPr>
            <w:tblGrid>
              <w:gridCol w:w="723"/>
              <w:gridCol w:w="7210"/>
            </w:tblGrid>
            <w:tr w:rsidR="0031052F" w:rsidRPr="0031052F" w14:paraId="7C7E534F" w14:textId="77777777">
              <w:tc>
                <w:tcPr>
                  <w:tcW w:w="0" w:type="auto"/>
                  <w:shd w:val="clear" w:color="auto" w:fill="auto"/>
                  <w:hideMark/>
                </w:tcPr>
                <w:p w14:paraId="70B90AF7" w14:textId="77777777" w:rsidR="0031052F" w:rsidRPr="0031052F" w:rsidRDefault="0031052F" w:rsidP="00BA0596">
                  <w:pPr>
                    <w:spacing w:after="0" w:line="240" w:lineRule="auto"/>
                    <w:jc w:val="both"/>
                    <w:rPr>
                      <w:rFonts w:ascii="Times New Roman" w:eastAsia="Times New Roman" w:hAnsi="Times New Roman" w:cs="Times New Roman"/>
                      <w:sz w:val="24"/>
                      <w:szCs w:val="24"/>
                      <w:lang w:val="en-GB"/>
                    </w:rPr>
                  </w:pPr>
                  <w:r w:rsidRPr="0031052F">
                    <w:rPr>
                      <w:rFonts w:ascii="Times New Roman" w:eastAsia="Times New Roman" w:hAnsi="Times New Roman" w:cs="Times New Roman"/>
                      <w:sz w:val="24"/>
                      <w:szCs w:val="24"/>
                      <w:lang w:val="en-GB"/>
                    </w:rPr>
                    <w:t>—</w:t>
                  </w:r>
                </w:p>
              </w:tc>
              <w:tc>
                <w:tcPr>
                  <w:tcW w:w="0" w:type="auto"/>
                  <w:shd w:val="clear" w:color="auto" w:fill="auto"/>
                  <w:hideMark/>
                </w:tcPr>
                <w:p w14:paraId="05E6A616" w14:textId="77777777" w:rsidR="0031052F" w:rsidRPr="0031052F" w:rsidRDefault="0031052F" w:rsidP="00BA0596">
                  <w:pPr>
                    <w:spacing w:after="0" w:line="240" w:lineRule="auto"/>
                    <w:jc w:val="both"/>
                    <w:rPr>
                      <w:rFonts w:ascii="Times New Roman" w:eastAsia="Times New Roman" w:hAnsi="Times New Roman" w:cs="Times New Roman"/>
                      <w:sz w:val="24"/>
                      <w:szCs w:val="24"/>
                      <w:lang w:val="en-GB"/>
                    </w:rPr>
                  </w:pPr>
                  <w:r w:rsidRPr="0031052F">
                    <w:rPr>
                      <w:rFonts w:ascii="Times New Roman" w:eastAsia="Times New Roman" w:hAnsi="Times New Roman" w:cs="Times New Roman"/>
                      <w:sz w:val="24"/>
                      <w:szCs w:val="24"/>
                      <w:lang w:val="en-GB"/>
                    </w:rPr>
                    <w:t>Alliances for innovation.</w:t>
                  </w:r>
                </w:p>
              </w:tc>
            </w:tr>
          </w:tbl>
          <w:p w14:paraId="154EFC2E" w14:textId="77777777" w:rsidR="0031052F" w:rsidRPr="0031052F" w:rsidRDefault="0031052F" w:rsidP="00BA0596">
            <w:pPr>
              <w:spacing w:after="0" w:line="240" w:lineRule="auto"/>
              <w:rPr>
                <w:rFonts w:ascii="Times New Roman" w:eastAsia="Times New Roman" w:hAnsi="Times New Roman" w:cs="Times New Roman"/>
                <w:color w:val="444444"/>
                <w:sz w:val="27"/>
                <w:szCs w:val="27"/>
                <w:lang w:val="en-GB"/>
              </w:rPr>
            </w:pPr>
          </w:p>
        </w:tc>
      </w:tr>
    </w:tbl>
    <w:p w14:paraId="6C52EEC2" w14:textId="77777777" w:rsidR="0031052F" w:rsidRPr="0031052F" w:rsidRDefault="0031052F" w:rsidP="00BA0596">
      <w:pPr>
        <w:spacing w:after="0" w:line="240" w:lineRule="auto"/>
        <w:rPr>
          <w:rFonts w:ascii="Times New Roman" w:eastAsia="Times New Roman" w:hAnsi="Times New Roman" w:cs="Times New Roman"/>
          <w:vanish/>
          <w:sz w:val="24"/>
          <w:szCs w:val="24"/>
          <w:lang w:val="en-GB"/>
        </w:rPr>
      </w:pPr>
    </w:p>
    <w:tbl>
      <w:tblPr>
        <w:tblW w:w="5000" w:type="pct"/>
        <w:shd w:val="clear" w:color="auto" w:fill="FFFFFF"/>
        <w:tblCellMar>
          <w:left w:w="0" w:type="dxa"/>
          <w:right w:w="0" w:type="dxa"/>
        </w:tblCellMar>
        <w:tblLook w:val="04A0" w:firstRow="1" w:lastRow="0" w:firstColumn="1" w:lastColumn="0" w:noHBand="0" w:noVBand="1"/>
      </w:tblPr>
      <w:tblGrid>
        <w:gridCol w:w="723"/>
        <w:gridCol w:w="7917"/>
      </w:tblGrid>
      <w:tr w:rsidR="0031052F" w:rsidRPr="0031052F" w14:paraId="52C784E2" w14:textId="77777777" w:rsidTr="0031052F">
        <w:tc>
          <w:tcPr>
            <w:tcW w:w="0" w:type="auto"/>
            <w:shd w:val="clear" w:color="auto" w:fill="FFFFFF"/>
            <w:hideMark/>
          </w:tcPr>
          <w:p w14:paraId="449E7473" w14:textId="77777777" w:rsidR="0031052F" w:rsidRPr="0031052F" w:rsidRDefault="0031052F" w:rsidP="00BA0596">
            <w:pPr>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w:t>
            </w:r>
          </w:p>
        </w:tc>
        <w:tc>
          <w:tcPr>
            <w:tcW w:w="0" w:type="auto"/>
            <w:shd w:val="clear" w:color="auto" w:fill="FFFFFF"/>
            <w:hideMark/>
          </w:tcPr>
          <w:p w14:paraId="531C6660" w14:textId="77777777" w:rsidR="0031052F" w:rsidRDefault="0031052F" w:rsidP="00BA0596">
            <w:pPr>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Not-for-profit Sport Events</w:t>
            </w:r>
          </w:p>
          <w:p w14:paraId="0DE62FE1" w14:textId="4CBB93A8" w:rsidR="00EA67C8" w:rsidRPr="0031052F" w:rsidRDefault="00EA67C8" w:rsidP="00BA0596">
            <w:pPr>
              <w:spacing w:after="0" w:line="240" w:lineRule="auto"/>
              <w:jc w:val="both"/>
              <w:rPr>
                <w:rFonts w:ascii="Times New Roman" w:eastAsia="Times New Roman" w:hAnsi="Times New Roman" w:cs="Times New Roman"/>
                <w:color w:val="444444"/>
                <w:sz w:val="27"/>
                <w:szCs w:val="27"/>
                <w:lang w:val="en-GB"/>
              </w:rPr>
            </w:pPr>
          </w:p>
        </w:tc>
      </w:tr>
    </w:tbl>
    <w:p w14:paraId="4B41AA24" w14:textId="625EDE02" w:rsidR="0031052F" w:rsidRDefault="0031052F" w:rsidP="00BA0596">
      <w:pPr>
        <w:shd w:val="clear" w:color="auto" w:fill="FFFFFF"/>
        <w:spacing w:after="0" w:line="240" w:lineRule="auto"/>
        <w:jc w:val="both"/>
        <w:rPr>
          <w:rFonts w:ascii="Times New Roman" w:eastAsia="Times New Roman" w:hAnsi="Times New Roman" w:cs="Times New Roman"/>
          <w:b/>
          <w:bCs/>
          <w:i/>
          <w:iCs/>
          <w:color w:val="444444"/>
          <w:sz w:val="27"/>
          <w:szCs w:val="27"/>
          <w:lang w:val="en-GB"/>
        </w:rPr>
      </w:pPr>
      <w:r w:rsidRPr="0031052F">
        <w:rPr>
          <w:rFonts w:ascii="Times New Roman" w:eastAsia="Times New Roman" w:hAnsi="Times New Roman" w:cs="Times New Roman"/>
          <w:b/>
          <w:bCs/>
          <w:i/>
          <w:iCs/>
          <w:color w:val="444444"/>
          <w:sz w:val="27"/>
          <w:szCs w:val="27"/>
          <w:lang w:val="en-GB"/>
        </w:rPr>
        <w:lastRenderedPageBreak/>
        <w:t>Key Action 3 (KA3) - Support to policy development and cooperation</w:t>
      </w:r>
    </w:p>
    <w:tbl>
      <w:tblPr>
        <w:tblW w:w="5000" w:type="pct"/>
        <w:shd w:val="clear" w:color="auto" w:fill="FFFFFF"/>
        <w:tblCellMar>
          <w:left w:w="0" w:type="dxa"/>
          <w:right w:w="0" w:type="dxa"/>
        </w:tblCellMar>
        <w:tblLook w:val="04A0" w:firstRow="1" w:lastRow="0" w:firstColumn="1" w:lastColumn="0" w:noHBand="0" w:noVBand="1"/>
      </w:tblPr>
      <w:tblGrid>
        <w:gridCol w:w="776"/>
        <w:gridCol w:w="7864"/>
      </w:tblGrid>
      <w:tr w:rsidR="0031052F" w:rsidRPr="0031052F" w14:paraId="51455A71" w14:textId="77777777" w:rsidTr="0031052F">
        <w:tc>
          <w:tcPr>
            <w:tcW w:w="0" w:type="auto"/>
            <w:shd w:val="clear" w:color="auto" w:fill="FFFFFF"/>
            <w:hideMark/>
          </w:tcPr>
          <w:p w14:paraId="31291154" w14:textId="77777777" w:rsidR="0031052F" w:rsidRPr="0031052F" w:rsidRDefault="0031052F" w:rsidP="00BA0596">
            <w:pPr>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w:t>
            </w:r>
          </w:p>
        </w:tc>
        <w:tc>
          <w:tcPr>
            <w:tcW w:w="0" w:type="auto"/>
            <w:shd w:val="clear" w:color="auto" w:fill="FFFFFF"/>
            <w:hideMark/>
          </w:tcPr>
          <w:p w14:paraId="0F8A8CB9" w14:textId="77777777" w:rsidR="0031052F" w:rsidRPr="0031052F" w:rsidRDefault="0031052F" w:rsidP="00BA0596">
            <w:pPr>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European youth together.</w:t>
            </w:r>
          </w:p>
        </w:tc>
      </w:tr>
    </w:tbl>
    <w:p w14:paraId="6CAB7498" w14:textId="77777777" w:rsidR="0031052F" w:rsidRPr="0031052F" w:rsidRDefault="0031052F" w:rsidP="00BA0596">
      <w:pPr>
        <w:shd w:val="clear" w:color="auto" w:fill="FFFFFF"/>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Jean Monnet actions:</w:t>
      </w:r>
    </w:p>
    <w:tbl>
      <w:tblPr>
        <w:tblW w:w="5000" w:type="pct"/>
        <w:shd w:val="clear" w:color="auto" w:fill="FFFFFF"/>
        <w:tblCellMar>
          <w:left w:w="0" w:type="dxa"/>
          <w:right w:w="0" w:type="dxa"/>
        </w:tblCellMar>
        <w:tblLook w:val="04A0" w:firstRow="1" w:lastRow="0" w:firstColumn="1" w:lastColumn="0" w:noHBand="0" w:noVBand="1"/>
      </w:tblPr>
      <w:tblGrid>
        <w:gridCol w:w="455"/>
        <w:gridCol w:w="8185"/>
      </w:tblGrid>
      <w:tr w:rsidR="0031052F" w:rsidRPr="0031052F" w14:paraId="527030C3" w14:textId="77777777" w:rsidTr="0031052F">
        <w:tc>
          <w:tcPr>
            <w:tcW w:w="0" w:type="auto"/>
            <w:shd w:val="clear" w:color="auto" w:fill="FFFFFF"/>
            <w:hideMark/>
          </w:tcPr>
          <w:p w14:paraId="08A4D95E" w14:textId="77777777" w:rsidR="0031052F" w:rsidRPr="0031052F" w:rsidRDefault="0031052F" w:rsidP="00BA0596">
            <w:pPr>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w:t>
            </w:r>
          </w:p>
        </w:tc>
        <w:tc>
          <w:tcPr>
            <w:tcW w:w="0" w:type="auto"/>
            <w:shd w:val="clear" w:color="auto" w:fill="FFFFFF"/>
            <w:hideMark/>
          </w:tcPr>
          <w:p w14:paraId="37339F39" w14:textId="77777777" w:rsidR="0031052F" w:rsidRPr="0031052F" w:rsidRDefault="0031052F" w:rsidP="00BA0596">
            <w:pPr>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Jean Monnet in the field of higher education,</w:t>
            </w:r>
          </w:p>
        </w:tc>
      </w:tr>
    </w:tbl>
    <w:p w14:paraId="350B87A0" w14:textId="77777777" w:rsidR="0031052F" w:rsidRPr="0031052F" w:rsidRDefault="0031052F" w:rsidP="00BA0596">
      <w:pPr>
        <w:spacing w:after="0" w:line="240" w:lineRule="auto"/>
        <w:rPr>
          <w:rFonts w:ascii="Times New Roman" w:eastAsia="Times New Roman" w:hAnsi="Times New Roman" w:cs="Times New Roman"/>
          <w:vanish/>
          <w:sz w:val="24"/>
          <w:szCs w:val="24"/>
          <w:lang w:val="en-GB"/>
        </w:rPr>
      </w:pPr>
    </w:p>
    <w:tbl>
      <w:tblPr>
        <w:tblW w:w="5000" w:type="pct"/>
        <w:shd w:val="clear" w:color="auto" w:fill="FFFFFF"/>
        <w:tblCellMar>
          <w:left w:w="0" w:type="dxa"/>
          <w:right w:w="0" w:type="dxa"/>
        </w:tblCellMar>
        <w:tblLook w:val="04A0" w:firstRow="1" w:lastRow="0" w:firstColumn="1" w:lastColumn="0" w:noHBand="0" w:noVBand="1"/>
      </w:tblPr>
      <w:tblGrid>
        <w:gridCol w:w="385"/>
        <w:gridCol w:w="8255"/>
      </w:tblGrid>
      <w:tr w:rsidR="0031052F" w:rsidRPr="0031052F" w14:paraId="14956662" w14:textId="77777777" w:rsidTr="0031052F">
        <w:tc>
          <w:tcPr>
            <w:tcW w:w="0" w:type="auto"/>
            <w:shd w:val="clear" w:color="auto" w:fill="FFFFFF"/>
            <w:hideMark/>
          </w:tcPr>
          <w:p w14:paraId="165ED65A" w14:textId="77777777" w:rsidR="0031052F" w:rsidRPr="0031052F" w:rsidRDefault="0031052F" w:rsidP="00BA0596">
            <w:pPr>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w:t>
            </w:r>
          </w:p>
        </w:tc>
        <w:tc>
          <w:tcPr>
            <w:tcW w:w="0" w:type="auto"/>
            <w:shd w:val="clear" w:color="auto" w:fill="FFFFFF"/>
            <w:hideMark/>
          </w:tcPr>
          <w:p w14:paraId="7CB531D4" w14:textId="0390629F" w:rsidR="0031052F" w:rsidRDefault="0031052F" w:rsidP="00BA0596">
            <w:pPr>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Jean Monnet in other fields of education and training.</w:t>
            </w:r>
          </w:p>
          <w:p w14:paraId="552416E5" w14:textId="77777777" w:rsidR="00EA67C8" w:rsidRPr="00EA67C8" w:rsidRDefault="00EA67C8" w:rsidP="00BA0596">
            <w:pPr>
              <w:spacing w:after="0" w:line="240" w:lineRule="auto"/>
              <w:jc w:val="both"/>
              <w:rPr>
                <w:rFonts w:ascii="Times New Roman" w:eastAsia="Times New Roman" w:hAnsi="Times New Roman" w:cs="Times New Roman"/>
                <w:color w:val="444444"/>
                <w:sz w:val="27"/>
                <w:szCs w:val="27"/>
                <w:lang w:val="en-GB"/>
              </w:rPr>
            </w:pPr>
          </w:p>
          <w:p w14:paraId="4F51EA46" w14:textId="1EECC7AE" w:rsidR="0031052F" w:rsidRPr="0031052F" w:rsidRDefault="0031052F" w:rsidP="00BA0596">
            <w:pPr>
              <w:spacing w:after="0" w:line="240" w:lineRule="auto"/>
              <w:jc w:val="both"/>
              <w:rPr>
                <w:rFonts w:ascii="Times New Roman" w:eastAsia="Times New Roman" w:hAnsi="Times New Roman" w:cs="Times New Roman"/>
                <w:color w:val="444444"/>
                <w:sz w:val="27"/>
                <w:szCs w:val="27"/>
                <w:lang w:val="en-GB"/>
              </w:rPr>
            </w:pPr>
          </w:p>
        </w:tc>
      </w:tr>
    </w:tbl>
    <w:p w14:paraId="4285871B" w14:textId="77777777" w:rsidR="0031052F" w:rsidRPr="0031052F" w:rsidRDefault="0031052F" w:rsidP="00BA0596">
      <w:pPr>
        <w:shd w:val="clear" w:color="auto" w:fill="FFFFFF"/>
        <w:spacing w:after="0" w:line="240" w:lineRule="auto"/>
        <w:jc w:val="both"/>
        <w:rPr>
          <w:rFonts w:ascii="Times New Roman" w:eastAsia="Times New Roman" w:hAnsi="Times New Roman" w:cs="Times New Roman"/>
          <w:b/>
          <w:bCs/>
          <w:color w:val="444444"/>
          <w:sz w:val="27"/>
          <w:szCs w:val="27"/>
          <w:lang w:val="en-GB"/>
        </w:rPr>
      </w:pPr>
      <w:r w:rsidRPr="0031052F">
        <w:rPr>
          <w:rFonts w:ascii="Times New Roman" w:eastAsia="Times New Roman" w:hAnsi="Times New Roman" w:cs="Times New Roman"/>
          <w:b/>
          <w:bCs/>
          <w:color w:val="444444"/>
          <w:sz w:val="27"/>
          <w:szCs w:val="27"/>
          <w:lang w:val="en-GB"/>
        </w:rPr>
        <w:t>3.   Eligibility</w:t>
      </w:r>
    </w:p>
    <w:p w14:paraId="179CF7EB" w14:textId="77777777" w:rsidR="0031052F" w:rsidRPr="0031052F" w:rsidRDefault="0031052F" w:rsidP="00BA0596">
      <w:pPr>
        <w:shd w:val="clear" w:color="auto" w:fill="FFFFFF"/>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Any public or private body active in the fields of education, training, youth and sport may apply for funding within the Erasmus+ Programme. In addition, groups of young people who are active in youth work, but not necessarily in the context of a youth organisation, may apply for funding for learning mobility of young people and youth workers as well as for Strategic partnerships in the field of youth.</w:t>
      </w:r>
    </w:p>
    <w:p w14:paraId="7BDFB56E" w14:textId="77777777" w:rsidR="0031052F" w:rsidRPr="0031052F" w:rsidRDefault="0031052F" w:rsidP="00BA0596">
      <w:pPr>
        <w:shd w:val="clear" w:color="auto" w:fill="FFFFFF"/>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The following countries can fully take part in all Erasmus+ Programme actions </w:t>
      </w:r>
      <w:hyperlink r:id="rId20" w:anchor="ntr1-C_2021103EN.01001201-E0001" w:history="1">
        <w:r w:rsidRPr="0031052F">
          <w:rPr>
            <w:rFonts w:ascii="Times New Roman" w:eastAsia="Times New Roman" w:hAnsi="Times New Roman" w:cs="Times New Roman"/>
            <w:color w:val="3366CC"/>
            <w:sz w:val="27"/>
            <w:szCs w:val="27"/>
            <w:u w:val="single"/>
            <w:lang w:val="en-GB"/>
          </w:rPr>
          <w:t>(</w:t>
        </w:r>
        <w:r w:rsidRPr="0031052F">
          <w:rPr>
            <w:rFonts w:ascii="Times New Roman" w:eastAsia="Times New Roman" w:hAnsi="Times New Roman" w:cs="Times New Roman"/>
            <w:color w:val="3366CC"/>
            <w:sz w:val="19"/>
            <w:szCs w:val="19"/>
            <w:vertAlign w:val="superscript"/>
            <w:lang w:val="en-GB"/>
          </w:rPr>
          <w:t>1</w:t>
        </w:r>
        <w:r w:rsidRPr="0031052F">
          <w:rPr>
            <w:rFonts w:ascii="Times New Roman" w:eastAsia="Times New Roman" w:hAnsi="Times New Roman" w:cs="Times New Roman"/>
            <w:color w:val="3366CC"/>
            <w:sz w:val="27"/>
            <w:szCs w:val="27"/>
            <w:u w:val="single"/>
            <w:lang w:val="en-GB"/>
          </w:rPr>
          <w:t>)</w:t>
        </w:r>
      </w:hyperlink>
      <w:r w:rsidRPr="0031052F">
        <w:rPr>
          <w:rFonts w:ascii="Times New Roman" w:eastAsia="Times New Roman" w:hAnsi="Times New Roman" w:cs="Times New Roman"/>
          <w:color w:val="444444"/>
          <w:sz w:val="27"/>
          <w:szCs w:val="27"/>
          <w:lang w:val="en-GB"/>
        </w:rPr>
        <w:t>:</w:t>
      </w:r>
    </w:p>
    <w:tbl>
      <w:tblPr>
        <w:tblW w:w="5000" w:type="pct"/>
        <w:shd w:val="clear" w:color="auto" w:fill="FFFFFF"/>
        <w:tblCellMar>
          <w:left w:w="0" w:type="dxa"/>
          <w:right w:w="0" w:type="dxa"/>
        </w:tblCellMar>
        <w:tblLook w:val="04A0" w:firstRow="1" w:lastRow="0" w:firstColumn="1" w:lastColumn="0" w:noHBand="0" w:noVBand="1"/>
      </w:tblPr>
      <w:tblGrid>
        <w:gridCol w:w="270"/>
        <w:gridCol w:w="8370"/>
      </w:tblGrid>
      <w:tr w:rsidR="0031052F" w:rsidRPr="0031052F" w14:paraId="06FEEAC2" w14:textId="77777777" w:rsidTr="0031052F">
        <w:tc>
          <w:tcPr>
            <w:tcW w:w="0" w:type="auto"/>
            <w:shd w:val="clear" w:color="auto" w:fill="FFFFFF"/>
            <w:hideMark/>
          </w:tcPr>
          <w:p w14:paraId="50402C9A" w14:textId="77777777" w:rsidR="0031052F" w:rsidRPr="0031052F" w:rsidRDefault="0031052F" w:rsidP="00BA0596">
            <w:pPr>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w:t>
            </w:r>
          </w:p>
        </w:tc>
        <w:tc>
          <w:tcPr>
            <w:tcW w:w="0" w:type="auto"/>
            <w:shd w:val="clear" w:color="auto" w:fill="FFFFFF"/>
            <w:hideMark/>
          </w:tcPr>
          <w:p w14:paraId="48FC02A9" w14:textId="77777777" w:rsidR="0031052F" w:rsidRPr="0031052F" w:rsidRDefault="0031052F" w:rsidP="00BA0596">
            <w:pPr>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the 27 Member States of the European Union and overseas countries and territories,</w:t>
            </w:r>
          </w:p>
        </w:tc>
      </w:tr>
    </w:tbl>
    <w:p w14:paraId="7C80D463" w14:textId="77777777" w:rsidR="0031052F" w:rsidRPr="0031052F" w:rsidRDefault="0031052F" w:rsidP="00BA0596">
      <w:pPr>
        <w:spacing w:after="0" w:line="240" w:lineRule="auto"/>
        <w:rPr>
          <w:rFonts w:ascii="Times New Roman" w:eastAsia="Times New Roman" w:hAnsi="Times New Roman" w:cs="Times New Roman"/>
          <w:vanish/>
          <w:sz w:val="24"/>
          <w:szCs w:val="24"/>
          <w:lang w:val="en-GB"/>
        </w:rPr>
      </w:pPr>
    </w:p>
    <w:tbl>
      <w:tblPr>
        <w:tblW w:w="5000" w:type="pct"/>
        <w:shd w:val="clear" w:color="auto" w:fill="FFFFFF"/>
        <w:tblCellMar>
          <w:left w:w="0" w:type="dxa"/>
          <w:right w:w="0" w:type="dxa"/>
        </w:tblCellMar>
        <w:tblLook w:val="04A0" w:firstRow="1" w:lastRow="0" w:firstColumn="1" w:lastColumn="0" w:noHBand="0" w:noVBand="1"/>
      </w:tblPr>
      <w:tblGrid>
        <w:gridCol w:w="270"/>
        <w:gridCol w:w="8370"/>
      </w:tblGrid>
      <w:tr w:rsidR="0031052F" w:rsidRPr="0031052F" w14:paraId="1020B615" w14:textId="77777777" w:rsidTr="0031052F">
        <w:tc>
          <w:tcPr>
            <w:tcW w:w="0" w:type="auto"/>
            <w:shd w:val="clear" w:color="auto" w:fill="FFFFFF"/>
            <w:hideMark/>
          </w:tcPr>
          <w:p w14:paraId="7560D7D7" w14:textId="77777777" w:rsidR="0031052F" w:rsidRPr="0031052F" w:rsidRDefault="0031052F" w:rsidP="00BA0596">
            <w:pPr>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w:t>
            </w:r>
          </w:p>
        </w:tc>
        <w:tc>
          <w:tcPr>
            <w:tcW w:w="0" w:type="auto"/>
            <w:shd w:val="clear" w:color="auto" w:fill="FFFFFF"/>
            <w:hideMark/>
          </w:tcPr>
          <w:p w14:paraId="1F45594E" w14:textId="77777777" w:rsidR="0031052F" w:rsidRPr="0031052F" w:rsidRDefault="0031052F" w:rsidP="00BA0596">
            <w:pPr>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third countries associated to the Programme:</w:t>
            </w:r>
          </w:p>
          <w:tbl>
            <w:tblPr>
              <w:tblW w:w="5000" w:type="pct"/>
              <w:tblCellMar>
                <w:left w:w="0" w:type="dxa"/>
                <w:right w:w="0" w:type="dxa"/>
              </w:tblCellMar>
              <w:tblLook w:val="04A0" w:firstRow="1" w:lastRow="0" w:firstColumn="1" w:lastColumn="0" w:noHBand="0" w:noVBand="1"/>
            </w:tblPr>
            <w:tblGrid>
              <w:gridCol w:w="310"/>
              <w:gridCol w:w="8060"/>
            </w:tblGrid>
            <w:tr w:rsidR="0031052F" w:rsidRPr="0031052F" w14:paraId="6FDA0E41" w14:textId="77777777">
              <w:tc>
                <w:tcPr>
                  <w:tcW w:w="0" w:type="auto"/>
                  <w:shd w:val="clear" w:color="auto" w:fill="auto"/>
                  <w:hideMark/>
                </w:tcPr>
                <w:p w14:paraId="427FC51A" w14:textId="77777777" w:rsidR="0031052F" w:rsidRPr="0031052F" w:rsidRDefault="0031052F" w:rsidP="00BA0596">
                  <w:pPr>
                    <w:spacing w:after="0" w:line="240" w:lineRule="auto"/>
                    <w:jc w:val="both"/>
                    <w:rPr>
                      <w:rFonts w:ascii="Times New Roman" w:eastAsia="Times New Roman" w:hAnsi="Times New Roman" w:cs="Times New Roman"/>
                      <w:sz w:val="24"/>
                      <w:szCs w:val="24"/>
                      <w:lang w:val="en-GB"/>
                    </w:rPr>
                  </w:pPr>
                  <w:r w:rsidRPr="0031052F">
                    <w:rPr>
                      <w:rFonts w:ascii="Times New Roman" w:eastAsia="Times New Roman" w:hAnsi="Times New Roman" w:cs="Times New Roman"/>
                      <w:sz w:val="24"/>
                      <w:szCs w:val="24"/>
                      <w:lang w:val="en-GB"/>
                    </w:rPr>
                    <w:t>—</w:t>
                  </w:r>
                </w:p>
              </w:tc>
              <w:tc>
                <w:tcPr>
                  <w:tcW w:w="0" w:type="auto"/>
                  <w:shd w:val="clear" w:color="auto" w:fill="auto"/>
                  <w:hideMark/>
                </w:tcPr>
                <w:p w14:paraId="3AB94007" w14:textId="77777777" w:rsidR="0031052F" w:rsidRPr="0031052F" w:rsidRDefault="0031052F" w:rsidP="00BA0596">
                  <w:pPr>
                    <w:spacing w:after="0" w:line="240" w:lineRule="auto"/>
                    <w:jc w:val="both"/>
                    <w:rPr>
                      <w:rFonts w:ascii="Times New Roman" w:eastAsia="Times New Roman" w:hAnsi="Times New Roman" w:cs="Times New Roman"/>
                      <w:sz w:val="24"/>
                      <w:szCs w:val="24"/>
                      <w:lang w:val="en-GB"/>
                    </w:rPr>
                  </w:pPr>
                  <w:r w:rsidRPr="0031052F">
                    <w:rPr>
                      <w:rFonts w:ascii="Times New Roman" w:eastAsia="Times New Roman" w:hAnsi="Times New Roman" w:cs="Times New Roman"/>
                      <w:sz w:val="24"/>
                      <w:szCs w:val="24"/>
                      <w:lang w:val="en-GB"/>
                    </w:rPr>
                    <w:t>the EFTA/EEA countries: Iceland, Liechtenstein and Norway </w:t>
                  </w:r>
                  <w:hyperlink r:id="rId21" w:anchor="ntr2-C_2021103EN.01001201-E0002" w:history="1">
                    <w:r w:rsidRPr="0031052F">
                      <w:rPr>
                        <w:rFonts w:ascii="Times New Roman" w:eastAsia="Times New Roman" w:hAnsi="Times New Roman" w:cs="Times New Roman"/>
                        <w:color w:val="3366CC"/>
                        <w:sz w:val="24"/>
                        <w:szCs w:val="24"/>
                        <w:u w:val="single"/>
                        <w:lang w:val="en-GB"/>
                      </w:rPr>
                      <w:t>(</w:t>
                    </w:r>
                    <w:r w:rsidRPr="0031052F">
                      <w:rPr>
                        <w:rFonts w:ascii="Times New Roman" w:eastAsia="Times New Roman" w:hAnsi="Times New Roman" w:cs="Times New Roman"/>
                        <w:color w:val="3366CC"/>
                        <w:sz w:val="17"/>
                        <w:szCs w:val="17"/>
                        <w:vertAlign w:val="superscript"/>
                        <w:lang w:val="en-GB"/>
                      </w:rPr>
                      <w:t>2</w:t>
                    </w:r>
                    <w:r w:rsidRPr="0031052F">
                      <w:rPr>
                        <w:rFonts w:ascii="Times New Roman" w:eastAsia="Times New Roman" w:hAnsi="Times New Roman" w:cs="Times New Roman"/>
                        <w:color w:val="3366CC"/>
                        <w:sz w:val="24"/>
                        <w:szCs w:val="24"/>
                        <w:u w:val="single"/>
                        <w:lang w:val="en-GB"/>
                      </w:rPr>
                      <w:t>)</w:t>
                    </w:r>
                  </w:hyperlink>
                  <w:r w:rsidRPr="0031052F">
                    <w:rPr>
                      <w:rFonts w:ascii="Times New Roman" w:eastAsia="Times New Roman" w:hAnsi="Times New Roman" w:cs="Times New Roman"/>
                      <w:sz w:val="24"/>
                      <w:szCs w:val="24"/>
                      <w:lang w:val="en-GB"/>
                    </w:rPr>
                    <w:t>,</w:t>
                  </w:r>
                </w:p>
              </w:tc>
            </w:tr>
          </w:tbl>
          <w:p w14:paraId="1B61B8EB" w14:textId="77777777" w:rsidR="0031052F" w:rsidRPr="0031052F" w:rsidRDefault="0031052F" w:rsidP="00BA0596">
            <w:pPr>
              <w:spacing w:after="0" w:line="240" w:lineRule="auto"/>
              <w:rPr>
                <w:rFonts w:ascii="Times New Roman" w:eastAsia="Times New Roman" w:hAnsi="Times New Roman" w:cs="Times New Roman"/>
                <w:vanish/>
                <w:color w:val="444444"/>
                <w:sz w:val="27"/>
                <w:szCs w:val="27"/>
                <w:lang w:val="en-GB"/>
              </w:rPr>
            </w:pPr>
          </w:p>
          <w:tbl>
            <w:tblPr>
              <w:tblW w:w="5000" w:type="pct"/>
              <w:tblCellMar>
                <w:left w:w="0" w:type="dxa"/>
                <w:right w:w="0" w:type="dxa"/>
              </w:tblCellMar>
              <w:tblLook w:val="04A0" w:firstRow="1" w:lastRow="0" w:firstColumn="1" w:lastColumn="0" w:noHBand="0" w:noVBand="1"/>
            </w:tblPr>
            <w:tblGrid>
              <w:gridCol w:w="240"/>
              <w:gridCol w:w="8130"/>
            </w:tblGrid>
            <w:tr w:rsidR="0031052F" w:rsidRPr="0031052F" w14:paraId="0DD02DE4" w14:textId="77777777">
              <w:tc>
                <w:tcPr>
                  <w:tcW w:w="0" w:type="auto"/>
                  <w:shd w:val="clear" w:color="auto" w:fill="auto"/>
                  <w:hideMark/>
                </w:tcPr>
                <w:p w14:paraId="0EFFD907" w14:textId="77777777" w:rsidR="0031052F" w:rsidRPr="0031052F" w:rsidRDefault="0031052F" w:rsidP="00BA0596">
                  <w:pPr>
                    <w:spacing w:after="0" w:line="240" w:lineRule="auto"/>
                    <w:jc w:val="both"/>
                    <w:rPr>
                      <w:rFonts w:ascii="Times New Roman" w:eastAsia="Times New Roman" w:hAnsi="Times New Roman" w:cs="Times New Roman"/>
                      <w:sz w:val="24"/>
                      <w:szCs w:val="24"/>
                      <w:lang w:val="en-GB"/>
                    </w:rPr>
                  </w:pPr>
                  <w:r w:rsidRPr="0031052F">
                    <w:rPr>
                      <w:rFonts w:ascii="Times New Roman" w:eastAsia="Times New Roman" w:hAnsi="Times New Roman" w:cs="Times New Roman"/>
                      <w:sz w:val="24"/>
                      <w:szCs w:val="24"/>
                      <w:lang w:val="en-GB"/>
                    </w:rPr>
                    <w:t>—</w:t>
                  </w:r>
                </w:p>
              </w:tc>
              <w:tc>
                <w:tcPr>
                  <w:tcW w:w="0" w:type="auto"/>
                  <w:shd w:val="clear" w:color="auto" w:fill="auto"/>
                  <w:hideMark/>
                </w:tcPr>
                <w:p w14:paraId="0835AA3A" w14:textId="77777777" w:rsidR="0031052F" w:rsidRPr="0031052F" w:rsidRDefault="0031052F" w:rsidP="00BA0596">
                  <w:pPr>
                    <w:spacing w:after="0" w:line="240" w:lineRule="auto"/>
                    <w:jc w:val="both"/>
                    <w:rPr>
                      <w:rFonts w:ascii="Times New Roman" w:eastAsia="Times New Roman" w:hAnsi="Times New Roman" w:cs="Times New Roman"/>
                      <w:sz w:val="24"/>
                      <w:szCs w:val="24"/>
                      <w:lang w:val="en-GB"/>
                    </w:rPr>
                  </w:pPr>
                  <w:r w:rsidRPr="0031052F">
                    <w:rPr>
                      <w:rFonts w:ascii="Times New Roman" w:eastAsia="Times New Roman" w:hAnsi="Times New Roman" w:cs="Times New Roman"/>
                      <w:sz w:val="24"/>
                      <w:szCs w:val="24"/>
                      <w:lang w:val="en-GB"/>
                    </w:rPr>
                    <w:t>EU candidate countries: the Republic of Turkey, the Republic of North Macedonia and the Republic of Serbia </w:t>
                  </w:r>
                  <w:hyperlink r:id="rId22" w:anchor="ntr3-C_2021103EN.01001201-E0003" w:history="1">
                    <w:r w:rsidRPr="0031052F">
                      <w:rPr>
                        <w:rFonts w:ascii="Times New Roman" w:eastAsia="Times New Roman" w:hAnsi="Times New Roman" w:cs="Times New Roman"/>
                        <w:color w:val="3366CC"/>
                        <w:sz w:val="24"/>
                        <w:szCs w:val="24"/>
                        <w:u w:val="single"/>
                        <w:lang w:val="en-GB"/>
                      </w:rPr>
                      <w:t>(</w:t>
                    </w:r>
                    <w:r w:rsidRPr="0031052F">
                      <w:rPr>
                        <w:rFonts w:ascii="Times New Roman" w:eastAsia="Times New Roman" w:hAnsi="Times New Roman" w:cs="Times New Roman"/>
                        <w:color w:val="3366CC"/>
                        <w:sz w:val="17"/>
                        <w:szCs w:val="17"/>
                        <w:vertAlign w:val="superscript"/>
                        <w:lang w:val="en-GB"/>
                      </w:rPr>
                      <w:t>3</w:t>
                    </w:r>
                    <w:r w:rsidRPr="0031052F">
                      <w:rPr>
                        <w:rFonts w:ascii="Times New Roman" w:eastAsia="Times New Roman" w:hAnsi="Times New Roman" w:cs="Times New Roman"/>
                        <w:color w:val="3366CC"/>
                        <w:sz w:val="24"/>
                        <w:szCs w:val="24"/>
                        <w:u w:val="single"/>
                        <w:lang w:val="en-GB"/>
                      </w:rPr>
                      <w:t>)</w:t>
                    </w:r>
                  </w:hyperlink>
                  <w:r w:rsidRPr="0031052F">
                    <w:rPr>
                      <w:rFonts w:ascii="Times New Roman" w:eastAsia="Times New Roman" w:hAnsi="Times New Roman" w:cs="Times New Roman"/>
                      <w:sz w:val="24"/>
                      <w:szCs w:val="24"/>
                      <w:lang w:val="en-GB"/>
                    </w:rPr>
                    <w:t>.</w:t>
                  </w:r>
                </w:p>
              </w:tc>
            </w:tr>
          </w:tbl>
          <w:p w14:paraId="067D4DDC" w14:textId="77777777" w:rsidR="0031052F" w:rsidRPr="0031052F" w:rsidRDefault="0031052F" w:rsidP="00BA0596">
            <w:pPr>
              <w:spacing w:after="0" w:line="240" w:lineRule="auto"/>
              <w:rPr>
                <w:rFonts w:ascii="Times New Roman" w:eastAsia="Times New Roman" w:hAnsi="Times New Roman" w:cs="Times New Roman"/>
                <w:color w:val="444444"/>
                <w:sz w:val="27"/>
                <w:szCs w:val="27"/>
                <w:lang w:val="en-GB"/>
              </w:rPr>
            </w:pPr>
          </w:p>
        </w:tc>
      </w:tr>
    </w:tbl>
    <w:p w14:paraId="51F61034" w14:textId="77777777" w:rsidR="0031052F" w:rsidRPr="0031052F" w:rsidRDefault="0031052F" w:rsidP="00BA0596">
      <w:pPr>
        <w:shd w:val="clear" w:color="auto" w:fill="FFFFFF"/>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In addition, certain Erasmus+ Programme actions are open to organisations from third countries non-associated to the Programme.</w:t>
      </w:r>
    </w:p>
    <w:p w14:paraId="67D88D27" w14:textId="4E458721" w:rsidR="0031052F" w:rsidRPr="00EA67C8" w:rsidRDefault="0031052F" w:rsidP="00BA0596">
      <w:pPr>
        <w:shd w:val="clear" w:color="auto" w:fill="FFFFFF"/>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Please refer to the 2021 Erasmus+ Programme Guide for further details on the modalities of participation.</w:t>
      </w:r>
    </w:p>
    <w:p w14:paraId="5C5DD33B" w14:textId="77777777" w:rsidR="0031052F" w:rsidRPr="0031052F" w:rsidRDefault="0031052F" w:rsidP="00BA0596">
      <w:pPr>
        <w:shd w:val="clear" w:color="auto" w:fill="FFFFFF"/>
        <w:spacing w:after="0" w:line="240" w:lineRule="auto"/>
        <w:jc w:val="both"/>
        <w:rPr>
          <w:rFonts w:ascii="Times New Roman" w:eastAsia="Times New Roman" w:hAnsi="Times New Roman" w:cs="Times New Roman"/>
          <w:color w:val="444444"/>
          <w:sz w:val="27"/>
          <w:szCs w:val="27"/>
          <w:lang w:val="en-GB"/>
        </w:rPr>
      </w:pPr>
    </w:p>
    <w:p w14:paraId="79AC1171" w14:textId="77777777" w:rsidR="0031052F" w:rsidRPr="0031052F" w:rsidRDefault="0031052F" w:rsidP="00BA0596">
      <w:pPr>
        <w:shd w:val="clear" w:color="auto" w:fill="FFFFFF"/>
        <w:spacing w:after="0" w:line="240" w:lineRule="auto"/>
        <w:jc w:val="both"/>
        <w:rPr>
          <w:rFonts w:ascii="Times New Roman" w:eastAsia="Times New Roman" w:hAnsi="Times New Roman" w:cs="Times New Roman"/>
          <w:b/>
          <w:bCs/>
          <w:color w:val="444444"/>
          <w:sz w:val="27"/>
          <w:szCs w:val="27"/>
          <w:lang w:val="en-GB"/>
        </w:rPr>
      </w:pPr>
      <w:r w:rsidRPr="0031052F">
        <w:rPr>
          <w:rFonts w:ascii="Times New Roman" w:eastAsia="Times New Roman" w:hAnsi="Times New Roman" w:cs="Times New Roman"/>
          <w:b/>
          <w:bCs/>
          <w:color w:val="444444"/>
          <w:sz w:val="27"/>
          <w:szCs w:val="27"/>
          <w:lang w:val="en-GB"/>
        </w:rPr>
        <w:t>4.   Budget and duration of projects</w:t>
      </w:r>
    </w:p>
    <w:p w14:paraId="59261B0E" w14:textId="648F44AD" w:rsidR="0031052F" w:rsidRDefault="0031052F" w:rsidP="00BA0596">
      <w:pPr>
        <w:shd w:val="clear" w:color="auto" w:fill="FFFFFF"/>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The total budget earmarked for this call for proposals is estimated at EUR 2 453,5 million:</w:t>
      </w:r>
    </w:p>
    <w:p w14:paraId="674A99DB" w14:textId="77777777" w:rsidR="00EA67C8" w:rsidRPr="0031052F" w:rsidRDefault="00EA67C8" w:rsidP="00BA0596">
      <w:pPr>
        <w:shd w:val="clear" w:color="auto" w:fill="FFFFFF"/>
        <w:spacing w:after="0" w:line="240" w:lineRule="auto"/>
        <w:jc w:val="both"/>
        <w:rPr>
          <w:rFonts w:ascii="Times New Roman" w:eastAsia="Times New Roman" w:hAnsi="Times New Roman" w:cs="Times New Roman"/>
          <w:color w:val="444444"/>
          <w:sz w:val="27"/>
          <w:szCs w:val="27"/>
          <w:lang w:val="en-GB"/>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4675"/>
        <w:gridCol w:w="985"/>
        <w:gridCol w:w="2964"/>
      </w:tblGrid>
      <w:tr w:rsidR="0031052F" w:rsidRPr="0031052F" w14:paraId="17AE6124" w14:textId="77777777" w:rsidTr="0031052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5E8BD6E"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Education and Training:</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CB7FA87"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EUR</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912F784" w14:textId="77777777" w:rsidR="0031052F" w:rsidRPr="0031052F" w:rsidRDefault="0031052F" w:rsidP="00BA0596">
            <w:pPr>
              <w:spacing w:after="0" w:line="240" w:lineRule="auto"/>
              <w:jc w:val="right"/>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2 153,1 million</w:t>
            </w:r>
          </w:p>
        </w:tc>
      </w:tr>
      <w:tr w:rsidR="0031052F" w:rsidRPr="0031052F" w14:paraId="245488D5" w14:textId="77777777" w:rsidTr="0031052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7D161EB"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Youth:</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6A644EB"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EUR</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3AECF53"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244,7 million</w:t>
            </w:r>
          </w:p>
        </w:tc>
      </w:tr>
      <w:tr w:rsidR="0031052F" w:rsidRPr="0031052F" w14:paraId="4D9D785E" w14:textId="77777777" w:rsidTr="0031052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5A121983"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Sport: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3699108"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EUR</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3ED9C9A"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41,7 million</w:t>
            </w:r>
          </w:p>
        </w:tc>
      </w:tr>
      <w:tr w:rsidR="0031052F" w:rsidRPr="0031052F" w14:paraId="50478439" w14:textId="77777777" w:rsidTr="0031052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D1F7F5F"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Jean Monnet: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C663575"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EUR</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81D8A17"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14 million</w:t>
            </w:r>
          </w:p>
        </w:tc>
      </w:tr>
    </w:tbl>
    <w:p w14:paraId="231AC2C6" w14:textId="77777777" w:rsidR="00EA67C8" w:rsidRDefault="00EA67C8" w:rsidP="00BA0596">
      <w:pPr>
        <w:shd w:val="clear" w:color="auto" w:fill="FFFFFF"/>
        <w:spacing w:after="0" w:line="240" w:lineRule="auto"/>
        <w:jc w:val="both"/>
        <w:rPr>
          <w:rFonts w:ascii="Times New Roman" w:eastAsia="Times New Roman" w:hAnsi="Times New Roman" w:cs="Times New Roman"/>
          <w:color w:val="444444"/>
          <w:sz w:val="27"/>
          <w:szCs w:val="27"/>
          <w:lang w:val="en-GB"/>
        </w:rPr>
      </w:pPr>
    </w:p>
    <w:p w14:paraId="62A85FD0" w14:textId="48954F94" w:rsidR="0031052F" w:rsidRPr="0031052F" w:rsidRDefault="0031052F" w:rsidP="00BA0596">
      <w:pPr>
        <w:shd w:val="clear" w:color="auto" w:fill="FFFFFF"/>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The total budget earmarked for the call for proposals as well as its repartition is indicative and subject to the adoption of the 2021 Erasmus+ Annual Work Programme and may be modified subject to an amendment of the Erasmus+ Annual Work Programmes. Potential applicants are invited to regularly consult the Erasmus+ Annual Work Programmes and their amendments, published on:</w:t>
      </w:r>
    </w:p>
    <w:p w14:paraId="707097FC" w14:textId="77777777" w:rsidR="0031052F" w:rsidRPr="0031052F" w:rsidRDefault="0031052F" w:rsidP="00BA0596">
      <w:pPr>
        <w:shd w:val="clear" w:color="auto" w:fill="FFFFFF"/>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lastRenderedPageBreak/>
        <w:t>https://ec.europa.eu/programmes/erasmus-plus/resources/documents/annual-work-programmes_en as regards the available budget for each action covered by the call.</w:t>
      </w:r>
    </w:p>
    <w:p w14:paraId="2A838E31" w14:textId="77777777" w:rsidR="0031052F" w:rsidRPr="0031052F" w:rsidRDefault="0031052F" w:rsidP="00BA0596">
      <w:pPr>
        <w:shd w:val="clear" w:color="auto" w:fill="FFFFFF"/>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The level of grants awarded as well as the duration of projects vary depending on factors such as the type of project and the number of partners involved.</w:t>
      </w:r>
    </w:p>
    <w:p w14:paraId="13F2BA28" w14:textId="167D5AE6" w:rsidR="0031052F" w:rsidRPr="00EA67C8" w:rsidRDefault="0031052F" w:rsidP="00BA0596">
      <w:pPr>
        <w:shd w:val="clear" w:color="auto" w:fill="FFFFFF"/>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Beneficiaries may declare costs for the work carried out by volunteers under an action or work programme on the basis of unit costs authorised and defined in a Commission Decision (2019) 2646. Please refer to the Erasmus+ Programme Guide for detailed instructions for the eligibility of volunteer’s costs.</w:t>
      </w:r>
    </w:p>
    <w:p w14:paraId="6214E293" w14:textId="77777777" w:rsidR="0031052F" w:rsidRPr="0031052F" w:rsidRDefault="0031052F" w:rsidP="00BA0596">
      <w:pPr>
        <w:shd w:val="clear" w:color="auto" w:fill="FFFFFF"/>
        <w:spacing w:after="0" w:line="240" w:lineRule="auto"/>
        <w:jc w:val="both"/>
        <w:rPr>
          <w:rFonts w:ascii="Times New Roman" w:eastAsia="Times New Roman" w:hAnsi="Times New Roman" w:cs="Times New Roman"/>
          <w:color w:val="444444"/>
          <w:sz w:val="27"/>
          <w:szCs w:val="27"/>
          <w:lang w:val="en-GB"/>
        </w:rPr>
      </w:pPr>
    </w:p>
    <w:p w14:paraId="61DC4787" w14:textId="77777777" w:rsidR="0031052F" w:rsidRPr="0031052F" w:rsidRDefault="0031052F" w:rsidP="00BA0596">
      <w:pPr>
        <w:shd w:val="clear" w:color="auto" w:fill="FFFFFF"/>
        <w:spacing w:after="0" w:line="240" w:lineRule="auto"/>
        <w:jc w:val="both"/>
        <w:rPr>
          <w:rFonts w:ascii="Times New Roman" w:eastAsia="Times New Roman" w:hAnsi="Times New Roman" w:cs="Times New Roman"/>
          <w:b/>
          <w:bCs/>
          <w:color w:val="444444"/>
          <w:sz w:val="27"/>
          <w:szCs w:val="27"/>
          <w:lang w:val="en-GB"/>
        </w:rPr>
      </w:pPr>
      <w:r w:rsidRPr="0031052F">
        <w:rPr>
          <w:rFonts w:ascii="Times New Roman" w:eastAsia="Times New Roman" w:hAnsi="Times New Roman" w:cs="Times New Roman"/>
          <w:b/>
          <w:bCs/>
          <w:color w:val="444444"/>
          <w:sz w:val="27"/>
          <w:szCs w:val="27"/>
          <w:lang w:val="en-GB"/>
        </w:rPr>
        <w:t>5.   Deadline for the submission of applications</w:t>
      </w:r>
    </w:p>
    <w:p w14:paraId="5AB0EC52" w14:textId="77777777" w:rsidR="0031052F" w:rsidRPr="0031052F" w:rsidRDefault="0031052F" w:rsidP="00BA0596">
      <w:pPr>
        <w:shd w:val="clear" w:color="auto" w:fill="FFFFFF"/>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All deadlines for submission of applications specified below are set at Brussels time.</w:t>
      </w: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792"/>
        <w:gridCol w:w="1832"/>
      </w:tblGrid>
      <w:tr w:rsidR="0031052F" w:rsidRPr="0031052F" w14:paraId="1544D92C" w14:textId="77777777" w:rsidTr="0031052F">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14:paraId="5066DD4E" w14:textId="77777777" w:rsidR="0031052F" w:rsidRPr="0031052F" w:rsidRDefault="0031052F" w:rsidP="00BA0596">
            <w:pPr>
              <w:spacing w:after="0" w:line="240" w:lineRule="auto"/>
              <w:jc w:val="center"/>
              <w:rPr>
                <w:rFonts w:ascii="Times New Roman" w:eastAsia="Times New Roman" w:hAnsi="Times New Roman" w:cs="Times New Roman"/>
                <w:b/>
                <w:bCs/>
                <w:color w:val="444444"/>
                <w:sz w:val="24"/>
                <w:szCs w:val="24"/>
                <w:lang w:val="en-GB"/>
              </w:rPr>
            </w:pPr>
            <w:r w:rsidRPr="0031052F">
              <w:rPr>
                <w:rFonts w:ascii="Times New Roman" w:eastAsia="Times New Roman" w:hAnsi="Times New Roman" w:cs="Times New Roman"/>
                <w:b/>
                <w:bCs/>
                <w:color w:val="444444"/>
                <w:sz w:val="24"/>
                <w:szCs w:val="24"/>
                <w:lang w:val="en-GB"/>
              </w:rPr>
              <w:t>Key Action 1</w:t>
            </w:r>
          </w:p>
        </w:tc>
      </w:tr>
      <w:tr w:rsidR="0031052F" w:rsidRPr="0031052F" w14:paraId="377093B4" w14:textId="77777777" w:rsidTr="0031052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0D4C2CAD"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Mobility of individuals in the field of higher education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E5AAB76"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11 May at 12:00</w:t>
            </w:r>
          </w:p>
        </w:tc>
      </w:tr>
      <w:tr w:rsidR="0031052F" w:rsidRPr="0031052F" w14:paraId="33FD4426" w14:textId="77777777" w:rsidTr="0031052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4DF1EF4"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Mobility of individuals in VET, school education and adult education fields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EB36A2E"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11 May at 12:00</w:t>
            </w:r>
          </w:p>
        </w:tc>
      </w:tr>
      <w:tr w:rsidR="0031052F" w:rsidRPr="0031052F" w14:paraId="2313B017" w14:textId="77777777" w:rsidTr="0031052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162C2CB1"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Erasmus Accreditations in VET, school education and adult education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7BB2F55"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19 October at 12:00</w:t>
            </w:r>
          </w:p>
        </w:tc>
      </w:tr>
      <w:tr w:rsidR="0031052F" w:rsidRPr="0031052F" w14:paraId="7D25ED6D" w14:textId="77777777" w:rsidTr="0031052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45571E86"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Mobility of individuals in the field of youth</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A3ACF0D"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11 May at 12:00</w:t>
            </w:r>
          </w:p>
        </w:tc>
      </w:tr>
      <w:tr w:rsidR="0031052F" w:rsidRPr="0031052F" w14:paraId="3D1FE858" w14:textId="77777777" w:rsidTr="0031052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33126848"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Mobility of individuals in the field of youth</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4376B65"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5 October at 12:00</w:t>
            </w:r>
          </w:p>
        </w:tc>
      </w:tr>
    </w:tbl>
    <w:p w14:paraId="0C214BF8" w14:textId="77777777" w:rsidR="0031052F" w:rsidRPr="0031052F" w:rsidRDefault="0031052F" w:rsidP="00BA0596">
      <w:pPr>
        <w:shd w:val="clear" w:color="auto" w:fill="FFFFFF"/>
        <w:spacing w:after="0" w:line="240" w:lineRule="auto"/>
        <w:rPr>
          <w:rFonts w:ascii="Times New Roman" w:eastAsia="Times New Roman" w:hAnsi="Times New Roman" w:cs="Times New Roman"/>
          <w:color w:val="444444"/>
          <w:sz w:val="27"/>
          <w:szCs w:val="27"/>
          <w:lang w:val="en-GB"/>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653"/>
        <w:gridCol w:w="1971"/>
      </w:tblGrid>
      <w:tr w:rsidR="0031052F" w:rsidRPr="0031052F" w14:paraId="706057ED" w14:textId="77777777" w:rsidTr="0031052F">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14:paraId="746C0DF5" w14:textId="77777777" w:rsidR="0031052F" w:rsidRPr="0031052F" w:rsidRDefault="0031052F" w:rsidP="00BA0596">
            <w:pPr>
              <w:spacing w:after="0" w:line="240" w:lineRule="auto"/>
              <w:jc w:val="center"/>
              <w:rPr>
                <w:rFonts w:ascii="Times New Roman" w:eastAsia="Times New Roman" w:hAnsi="Times New Roman" w:cs="Times New Roman"/>
                <w:b/>
                <w:bCs/>
                <w:color w:val="444444"/>
                <w:sz w:val="24"/>
                <w:szCs w:val="24"/>
                <w:lang w:val="en-GB"/>
              </w:rPr>
            </w:pPr>
            <w:r w:rsidRPr="0031052F">
              <w:rPr>
                <w:rFonts w:ascii="Times New Roman" w:eastAsia="Times New Roman" w:hAnsi="Times New Roman" w:cs="Times New Roman"/>
                <w:b/>
                <w:bCs/>
                <w:color w:val="444444"/>
                <w:sz w:val="24"/>
                <w:szCs w:val="24"/>
                <w:lang w:val="en-GB"/>
              </w:rPr>
              <w:t>Key Action 2</w:t>
            </w:r>
          </w:p>
        </w:tc>
      </w:tr>
      <w:tr w:rsidR="0031052F" w:rsidRPr="0031052F" w14:paraId="191B9CB4" w14:textId="77777777" w:rsidTr="00BA0596">
        <w:tc>
          <w:tcPr>
            <w:tcW w:w="3857" w:type="pct"/>
            <w:tcBorders>
              <w:top w:val="single" w:sz="6" w:space="0" w:color="000000"/>
              <w:left w:val="single" w:sz="6" w:space="0" w:color="000000"/>
              <w:bottom w:val="single" w:sz="6" w:space="0" w:color="000000"/>
              <w:right w:val="single" w:sz="6" w:space="0" w:color="000000"/>
            </w:tcBorders>
            <w:shd w:val="clear" w:color="auto" w:fill="FFFFFF"/>
            <w:hideMark/>
          </w:tcPr>
          <w:p w14:paraId="3B1A1CE7"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Cooperation partnerships in the fields of education, training and youth, except for those submitted by European NGOs</w:t>
            </w:r>
          </w:p>
        </w:tc>
        <w:tc>
          <w:tcPr>
            <w:tcW w:w="1143" w:type="pct"/>
            <w:tcBorders>
              <w:top w:val="single" w:sz="6" w:space="0" w:color="000000"/>
              <w:left w:val="single" w:sz="6" w:space="0" w:color="000000"/>
              <w:bottom w:val="single" w:sz="6" w:space="0" w:color="000000"/>
              <w:right w:val="single" w:sz="6" w:space="0" w:color="000000"/>
            </w:tcBorders>
            <w:shd w:val="clear" w:color="auto" w:fill="FFFFFF"/>
            <w:hideMark/>
          </w:tcPr>
          <w:p w14:paraId="73D3A2DB"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20 May at 12:00</w:t>
            </w:r>
          </w:p>
        </w:tc>
      </w:tr>
      <w:tr w:rsidR="0031052F" w:rsidRPr="0031052F" w14:paraId="6D42C96E" w14:textId="77777777" w:rsidTr="00BA0596">
        <w:tc>
          <w:tcPr>
            <w:tcW w:w="3857" w:type="pct"/>
            <w:tcBorders>
              <w:top w:val="single" w:sz="6" w:space="0" w:color="000000"/>
              <w:left w:val="single" w:sz="6" w:space="0" w:color="000000"/>
              <w:bottom w:val="single" w:sz="6" w:space="0" w:color="000000"/>
              <w:right w:val="single" w:sz="6" w:space="0" w:color="000000"/>
            </w:tcBorders>
            <w:shd w:val="clear" w:color="auto" w:fill="FFFFFF"/>
            <w:hideMark/>
          </w:tcPr>
          <w:p w14:paraId="535763A8"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Cooperation partnerships in the fields of education, training and youth submitted by European NGOs</w:t>
            </w:r>
          </w:p>
        </w:tc>
        <w:tc>
          <w:tcPr>
            <w:tcW w:w="1143" w:type="pct"/>
            <w:tcBorders>
              <w:top w:val="single" w:sz="6" w:space="0" w:color="000000"/>
              <w:left w:val="single" w:sz="6" w:space="0" w:color="000000"/>
              <w:bottom w:val="single" w:sz="6" w:space="0" w:color="000000"/>
              <w:right w:val="single" w:sz="6" w:space="0" w:color="000000"/>
            </w:tcBorders>
            <w:shd w:val="clear" w:color="auto" w:fill="FFFFFF"/>
            <w:hideMark/>
          </w:tcPr>
          <w:p w14:paraId="5A96FBB2"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20 May at 17:00</w:t>
            </w:r>
          </w:p>
        </w:tc>
      </w:tr>
      <w:tr w:rsidR="0031052F" w:rsidRPr="0031052F" w14:paraId="28E5E50F" w14:textId="77777777" w:rsidTr="00BA0596">
        <w:tc>
          <w:tcPr>
            <w:tcW w:w="3857" w:type="pct"/>
            <w:tcBorders>
              <w:top w:val="single" w:sz="6" w:space="0" w:color="000000"/>
              <w:left w:val="single" w:sz="6" w:space="0" w:color="000000"/>
              <w:bottom w:val="single" w:sz="6" w:space="0" w:color="000000"/>
              <w:right w:val="single" w:sz="6" w:space="0" w:color="000000"/>
            </w:tcBorders>
            <w:shd w:val="clear" w:color="auto" w:fill="FFFFFF"/>
            <w:hideMark/>
          </w:tcPr>
          <w:p w14:paraId="36368523"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Cooperation partnerships in the field of sport</w:t>
            </w:r>
          </w:p>
        </w:tc>
        <w:tc>
          <w:tcPr>
            <w:tcW w:w="1143" w:type="pct"/>
            <w:tcBorders>
              <w:top w:val="single" w:sz="6" w:space="0" w:color="000000"/>
              <w:left w:val="single" w:sz="6" w:space="0" w:color="000000"/>
              <w:bottom w:val="single" w:sz="6" w:space="0" w:color="000000"/>
              <w:right w:val="single" w:sz="6" w:space="0" w:color="000000"/>
            </w:tcBorders>
            <w:shd w:val="clear" w:color="auto" w:fill="FFFFFF"/>
            <w:hideMark/>
          </w:tcPr>
          <w:p w14:paraId="649E5313"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20 May at 17:00</w:t>
            </w:r>
          </w:p>
        </w:tc>
      </w:tr>
      <w:tr w:rsidR="0031052F" w:rsidRPr="0031052F" w14:paraId="06643AEF" w14:textId="77777777" w:rsidTr="00BA0596">
        <w:tc>
          <w:tcPr>
            <w:tcW w:w="3857" w:type="pct"/>
            <w:tcBorders>
              <w:top w:val="single" w:sz="6" w:space="0" w:color="000000"/>
              <w:left w:val="single" w:sz="6" w:space="0" w:color="000000"/>
              <w:bottom w:val="single" w:sz="6" w:space="0" w:color="000000"/>
              <w:right w:val="single" w:sz="6" w:space="0" w:color="000000"/>
            </w:tcBorders>
            <w:shd w:val="clear" w:color="auto" w:fill="FFFFFF"/>
            <w:hideMark/>
          </w:tcPr>
          <w:p w14:paraId="16912C2C"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Small-scale partnerships in the fields of education and training and youth</w:t>
            </w:r>
          </w:p>
        </w:tc>
        <w:tc>
          <w:tcPr>
            <w:tcW w:w="1143" w:type="pct"/>
            <w:tcBorders>
              <w:top w:val="single" w:sz="6" w:space="0" w:color="000000"/>
              <w:left w:val="single" w:sz="6" w:space="0" w:color="000000"/>
              <w:bottom w:val="single" w:sz="6" w:space="0" w:color="000000"/>
              <w:right w:val="single" w:sz="6" w:space="0" w:color="000000"/>
            </w:tcBorders>
            <w:shd w:val="clear" w:color="auto" w:fill="FFFFFF"/>
            <w:hideMark/>
          </w:tcPr>
          <w:p w14:paraId="5A583E8B"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20 May at 12:00</w:t>
            </w:r>
          </w:p>
        </w:tc>
      </w:tr>
      <w:tr w:rsidR="0031052F" w:rsidRPr="0031052F" w14:paraId="0C230320" w14:textId="77777777" w:rsidTr="00BA0596">
        <w:tc>
          <w:tcPr>
            <w:tcW w:w="3857" w:type="pct"/>
            <w:tcBorders>
              <w:top w:val="single" w:sz="6" w:space="0" w:color="000000"/>
              <w:left w:val="single" w:sz="6" w:space="0" w:color="000000"/>
              <w:bottom w:val="single" w:sz="6" w:space="0" w:color="000000"/>
              <w:right w:val="single" w:sz="6" w:space="0" w:color="000000"/>
            </w:tcBorders>
            <w:shd w:val="clear" w:color="auto" w:fill="FFFFFF"/>
            <w:hideMark/>
          </w:tcPr>
          <w:p w14:paraId="4E358D88"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Small-scale partnerships in the fields of education and training and youth</w:t>
            </w:r>
          </w:p>
        </w:tc>
        <w:tc>
          <w:tcPr>
            <w:tcW w:w="1143" w:type="pct"/>
            <w:tcBorders>
              <w:top w:val="single" w:sz="6" w:space="0" w:color="000000"/>
              <w:left w:val="single" w:sz="6" w:space="0" w:color="000000"/>
              <w:bottom w:val="single" w:sz="6" w:space="0" w:color="000000"/>
              <w:right w:val="single" w:sz="6" w:space="0" w:color="000000"/>
            </w:tcBorders>
            <w:shd w:val="clear" w:color="auto" w:fill="FFFFFF"/>
            <w:hideMark/>
          </w:tcPr>
          <w:p w14:paraId="778388C6"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3 November at 12:00</w:t>
            </w:r>
          </w:p>
        </w:tc>
      </w:tr>
      <w:tr w:rsidR="0031052F" w:rsidRPr="0031052F" w14:paraId="3DF2123D" w14:textId="77777777" w:rsidTr="00BA0596">
        <w:tc>
          <w:tcPr>
            <w:tcW w:w="3857" w:type="pct"/>
            <w:tcBorders>
              <w:top w:val="single" w:sz="6" w:space="0" w:color="000000"/>
              <w:left w:val="single" w:sz="6" w:space="0" w:color="000000"/>
              <w:bottom w:val="single" w:sz="6" w:space="0" w:color="000000"/>
              <w:right w:val="single" w:sz="6" w:space="0" w:color="000000"/>
            </w:tcBorders>
            <w:shd w:val="clear" w:color="auto" w:fill="FFFFFF"/>
            <w:hideMark/>
          </w:tcPr>
          <w:p w14:paraId="363BAB62"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Small-scale partnerships in the field of sport</w:t>
            </w:r>
          </w:p>
        </w:tc>
        <w:tc>
          <w:tcPr>
            <w:tcW w:w="1143" w:type="pct"/>
            <w:tcBorders>
              <w:top w:val="single" w:sz="6" w:space="0" w:color="000000"/>
              <w:left w:val="single" w:sz="6" w:space="0" w:color="000000"/>
              <w:bottom w:val="single" w:sz="6" w:space="0" w:color="000000"/>
              <w:right w:val="single" w:sz="6" w:space="0" w:color="000000"/>
            </w:tcBorders>
            <w:shd w:val="clear" w:color="auto" w:fill="FFFFFF"/>
            <w:hideMark/>
          </w:tcPr>
          <w:p w14:paraId="2A2A9064"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20 May at 17:00</w:t>
            </w:r>
          </w:p>
        </w:tc>
      </w:tr>
      <w:tr w:rsidR="0031052F" w:rsidRPr="0031052F" w14:paraId="45DF3C81" w14:textId="77777777" w:rsidTr="00BA0596">
        <w:tc>
          <w:tcPr>
            <w:tcW w:w="3857" w:type="pct"/>
            <w:tcBorders>
              <w:top w:val="single" w:sz="6" w:space="0" w:color="000000"/>
              <w:left w:val="single" w:sz="6" w:space="0" w:color="000000"/>
              <w:bottom w:val="single" w:sz="6" w:space="0" w:color="000000"/>
              <w:right w:val="single" w:sz="6" w:space="0" w:color="000000"/>
            </w:tcBorders>
            <w:shd w:val="clear" w:color="auto" w:fill="FFFFFF"/>
            <w:hideMark/>
          </w:tcPr>
          <w:p w14:paraId="0AB273B2"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Centres of Vocational Excellence</w:t>
            </w:r>
          </w:p>
        </w:tc>
        <w:tc>
          <w:tcPr>
            <w:tcW w:w="1143" w:type="pct"/>
            <w:tcBorders>
              <w:top w:val="single" w:sz="6" w:space="0" w:color="000000"/>
              <w:left w:val="single" w:sz="6" w:space="0" w:color="000000"/>
              <w:bottom w:val="single" w:sz="6" w:space="0" w:color="000000"/>
              <w:right w:val="single" w:sz="6" w:space="0" w:color="000000"/>
            </w:tcBorders>
            <w:shd w:val="clear" w:color="auto" w:fill="FFFFFF"/>
            <w:hideMark/>
          </w:tcPr>
          <w:p w14:paraId="7B0D3CB7"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7 September at 17:00</w:t>
            </w:r>
          </w:p>
        </w:tc>
      </w:tr>
      <w:tr w:rsidR="0031052F" w:rsidRPr="0031052F" w14:paraId="08CFDD25" w14:textId="77777777" w:rsidTr="00BA0596">
        <w:tc>
          <w:tcPr>
            <w:tcW w:w="3857" w:type="pct"/>
            <w:tcBorders>
              <w:top w:val="single" w:sz="6" w:space="0" w:color="000000"/>
              <w:left w:val="single" w:sz="6" w:space="0" w:color="000000"/>
              <w:bottom w:val="single" w:sz="6" w:space="0" w:color="000000"/>
              <w:right w:val="single" w:sz="6" w:space="0" w:color="000000"/>
            </w:tcBorders>
            <w:shd w:val="clear" w:color="auto" w:fill="FFFFFF"/>
            <w:hideMark/>
          </w:tcPr>
          <w:p w14:paraId="2020FCCD"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Erasmus Teacher Academies</w:t>
            </w:r>
          </w:p>
        </w:tc>
        <w:tc>
          <w:tcPr>
            <w:tcW w:w="1143" w:type="pct"/>
            <w:tcBorders>
              <w:top w:val="single" w:sz="6" w:space="0" w:color="000000"/>
              <w:left w:val="single" w:sz="6" w:space="0" w:color="000000"/>
              <w:bottom w:val="single" w:sz="6" w:space="0" w:color="000000"/>
              <w:right w:val="single" w:sz="6" w:space="0" w:color="000000"/>
            </w:tcBorders>
            <w:shd w:val="clear" w:color="auto" w:fill="FFFFFF"/>
            <w:hideMark/>
          </w:tcPr>
          <w:p w14:paraId="2C8F1971"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7 September at 17:00</w:t>
            </w:r>
          </w:p>
        </w:tc>
      </w:tr>
      <w:tr w:rsidR="0031052F" w:rsidRPr="0031052F" w14:paraId="59878F06" w14:textId="77777777" w:rsidTr="00BA0596">
        <w:tc>
          <w:tcPr>
            <w:tcW w:w="3857" w:type="pct"/>
            <w:tcBorders>
              <w:top w:val="single" w:sz="6" w:space="0" w:color="000000"/>
              <w:left w:val="single" w:sz="6" w:space="0" w:color="000000"/>
              <w:bottom w:val="single" w:sz="6" w:space="0" w:color="000000"/>
              <w:right w:val="single" w:sz="6" w:space="0" w:color="000000"/>
            </w:tcBorders>
            <w:shd w:val="clear" w:color="auto" w:fill="FFFFFF"/>
            <w:hideMark/>
          </w:tcPr>
          <w:p w14:paraId="296386CC" w14:textId="77777777" w:rsidR="0031052F" w:rsidRPr="0031052F" w:rsidRDefault="0031052F" w:rsidP="00BA0596">
            <w:pPr>
              <w:spacing w:after="0" w:line="240" w:lineRule="auto"/>
              <w:rPr>
                <w:rFonts w:ascii="Times New Roman" w:eastAsia="Times New Roman" w:hAnsi="Times New Roman" w:cs="Times New Roman"/>
                <w:b/>
                <w:bCs/>
                <w:i/>
                <w:iCs/>
                <w:color w:val="444444"/>
                <w:sz w:val="24"/>
                <w:szCs w:val="24"/>
                <w:highlight w:val="yellow"/>
                <w:lang w:val="en-GB"/>
              </w:rPr>
            </w:pPr>
            <w:r w:rsidRPr="0031052F">
              <w:rPr>
                <w:rFonts w:ascii="Times New Roman" w:eastAsia="Times New Roman" w:hAnsi="Times New Roman" w:cs="Times New Roman"/>
                <w:b/>
                <w:bCs/>
                <w:i/>
                <w:iCs/>
                <w:color w:val="444444"/>
                <w:sz w:val="24"/>
                <w:szCs w:val="24"/>
                <w:highlight w:val="yellow"/>
                <w:lang w:val="en-GB"/>
              </w:rPr>
              <w:t>Erasmus Mundus Action</w:t>
            </w:r>
          </w:p>
        </w:tc>
        <w:tc>
          <w:tcPr>
            <w:tcW w:w="1143" w:type="pct"/>
            <w:tcBorders>
              <w:top w:val="single" w:sz="6" w:space="0" w:color="000000"/>
              <w:left w:val="single" w:sz="6" w:space="0" w:color="000000"/>
              <w:bottom w:val="single" w:sz="6" w:space="0" w:color="000000"/>
              <w:right w:val="single" w:sz="6" w:space="0" w:color="000000"/>
            </w:tcBorders>
            <w:shd w:val="clear" w:color="auto" w:fill="FFFFFF"/>
            <w:hideMark/>
          </w:tcPr>
          <w:p w14:paraId="6A36F5FB" w14:textId="77777777" w:rsidR="0031052F" w:rsidRPr="0031052F" w:rsidRDefault="0031052F" w:rsidP="00BA0596">
            <w:pPr>
              <w:spacing w:after="0" w:line="240" w:lineRule="auto"/>
              <w:rPr>
                <w:rFonts w:ascii="Times New Roman" w:eastAsia="Times New Roman" w:hAnsi="Times New Roman" w:cs="Times New Roman"/>
                <w:b/>
                <w:bCs/>
                <w:i/>
                <w:iCs/>
                <w:color w:val="444444"/>
                <w:sz w:val="24"/>
                <w:szCs w:val="24"/>
                <w:lang w:val="en-GB"/>
              </w:rPr>
            </w:pPr>
            <w:r w:rsidRPr="0031052F">
              <w:rPr>
                <w:rFonts w:ascii="Times New Roman" w:eastAsia="Times New Roman" w:hAnsi="Times New Roman" w:cs="Times New Roman"/>
                <w:b/>
                <w:bCs/>
                <w:i/>
                <w:iCs/>
                <w:color w:val="444444"/>
                <w:sz w:val="24"/>
                <w:szCs w:val="24"/>
                <w:highlight w:val="yellow"/>
                <w:lang w:val="en-GB"/>
              </w:rPr>
              <w:t>26 May at 17:00</w:t>
            </w:r>
          </w:p>
        </w:tc>
      </w:tr>
      <w:tr w:rsidR="0031052F" w:rsidRPr="0031052F" w14:paraId="150D71F8" w14:textId="77777777" w:rsidTr="00BA0596">
        <w:tc>
          <w:tcPr>
            <w:tcW w:w="3857" w:type="pct"/>
            <w:tcBorders>
              <w:top w:val="single" w:sz="6" w:space="0" w:color="000000"/>
              <w:left w:val="single" w:sz="6" w:space="0" w:color="000000"/>
              <w:bottom w:val="single" w:sz="6" w:space="0" w:color="000000"/>
              <w:right w:val="single" w:sz="6" w:space="0" w:color="000000"/>
            </w:tcBorders>
            <w:shd w:val="clear" w:color="auto" w:fill="FFFFFF"/>
            <w:hideMark/>
          </w:tcPr>
          <w:p w14:paraId="4086C826"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Alliances for Innovation</w:t>
            </w:r>
          </w:p>
        </w:tc>
        <w:tc>
          <w:tcPr>
            <w:tcW w:w="1143" w:type="pct"/>
            <w:tcBorders>
              <w:top w:val="single" w:sz="6" w:space="0" w:color="000000"/>
              <w:left w:val="single" w:sz="6" w:space="0" w:color="000000"/>
              <w:bottom w:val="single" w:sz="6" w:space="0" w:color="000000"/>
              <w:right w:val="single" w:sz="6" w:space="0" w:color="000000"/>
            </w:tcBorders>
            <w:shd w:val="clear" w:color="auto" w:fill="FFFFFF"/>
            <w:hideMark/>
          </w:tcPr>
          <w:p w14:paraId="0DB93406"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7 September at 17:00</w:t>
            </w:r>
          </w:p>
        </w:tc>
      </w:tr>
      <w:tr w:rsidR="0031052F" w:rsidRPr="0031052F" w14:paraId="38931040" w14:textId="77777777" w:rsidTr="00BA0596">
        <w:tc>
          <w:tcPr>
            <w:tcW w:w="3857" w:type="pct"/>
            <w:tcBorders>
              <w:top w:val="single" w:sz="6" w:space="0" w:color="000000"/>
              <w:left w:val="single" w:sz="6" w:space="0" w:color="000000"/>
              <w:bottom w:val="single" w:sz="6" w:space="0" w:color="000000"/>
              <w:right w:val="single" w:sz="6" w:space="0" w:color="000000"/>
            </w:tcBorders>
            <w:shd w:val="clear" w:color="auto" w:fill="FFFFFF"/>
            <w:hideMark/>
          </w:tcPr>
          <w:p w14:paraId="3FD9FBE1"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Capacity building in the field of youth</w:t>
            </w:r>
          </w:p>
        </w:tc>
        <w:tc>
          <w:tcPr>
            <w:tcW w:w="1143" w:type="pct"/>
            <w:tcBorders>
              <w:top w:val="single" w:sz="6" w:space="0" w:color="000000"/>
              <w:left w:val="single" w:sz="6" w:space="0" w:color="000000"/>
              <w:bottom w:val="single" w:sz="6" w:space="0" w:color="000000"/>
              <w:right w:val="single" w:sz="6" w:space="0" w:color="000000"/>
            </w:tcBorders>
            <w:shd w:val="clear" w:color="auto" w:fill="FFFFFF"/>
            <w:hideMark/>
          </w:tcPr>
          <w:p w14:paraId="28A0B6D7"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1 July at 17:00</w:t>
            </w:r>
          </w:p>
        </w:tc>
      </w:tr>
      <w:tr w:rsidR="0031052F" w:rsidRPr="0031052F" w14:paraId="57DFB5B5" w14:textId="77777777" w:rsidTr="00BA0596">
        <w:tc>
          <w:tcPr>
            <w:tcW w:w="3857" w:type="pct"/>
            <w:tcBorders>
              <w:top w:val="single" w:sz="6" w:space="0" w:color="000000"/>
              <w:left w:val="single" w:sz="6" w:space="0" w:color="000000"/>
              <w:bottom w:val="single" w:sz="6" w:space="0" w:color="000000"/>
              <w:right w:val="single" w:sz="6" w:space="0" w:color="000000"/>
            </w:tcBorders>
            <w:shd w:val="clear" w:color="auto" w:fill="FFFFFF"/>
            <w:hideMark/>
          </w:tcPr>
          <w:p w14:paraId="7CE33F4A"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Non-for-profit Sport Events</w:t>
            </w:r>
          </w:p>
        </w:tc>
        <w:tc>
          <w:tcPr>
            <w:tcW w:w="1143" w:type="pct"/>
            <w:tcBorders>
              <w:top w:val="single" w:sz="6" w:space="0" w:color="000000"/>
              <w:left w:val="single" w:sz="6" w:space="0" w:color="000000"/>
              <w:bottom w:val="single" w:sz="6" w:space="0" w:color="000000"/>
              <w:right w:val="single" w:sz="6" w:space="0" w:color="000000"/>
            </w:tcBorders>
            <w:shd w:val="clear" w:color="auto" w:fill="FFFFFF"/>
            <w:hideMark/>
          </w:tcPr>
          <w:p w14:paraId="34FFE422"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20 May at 17:00</w:t>
            </w:r>
          </w:p>
        </w:tc>
      </w:tr>
    </w:tbl>
    <w:p w14:paraId="3C4AB3ED" w14:textId="77777777" w:rsidR="0031052F" w:rsidRPr="0031052F" w:rsidRDefault="0031052F" w:rsidP="00BA0596">
      <w:pPr>
        <w:shd w:val="clear" w:color="auto" w:fill="FFFFFF"/>
        <w:spacing w:after="0" w:line="240" w:lineRule="auto"/>
        <w:rPr>
          <w:rFonts w:ascii="Times New Roman" w:eastAsia="Times New Roman" w:hAnsi="Times New Roman" w:cs="Times New Roman"/>
          <w:color w:val="444444"/>
          <w:sz w:val="27"/>
          <w:szCs w:val="27"/>
          <w:lang w:val="en-GB"/>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5282"/>
        <w:gridCol w:w="3342"/>
      </w:tblGrid>
      <w:tr w:rsidR="0031052F" w:rsidRPr="0031052F" w14:paraId="313075F3" w14:textId="77777777" w:rsidTr="0031052F">
        <w:tc>
          <w:tcPr>
            <w:tcW w:w="0" w:type="auto"/>
            <w:gridSpan w:val="2"/>
            <w:tcBorders>
              <w:top w:val="single" w:sz="6" w:space="0" w:color="000000"/>
              <w:left w:val="single" w:sz="6" w:space="0" w:color="000000"/>
              <w:bottom w:val="single" w:sz="6" w:space="0" w:color="000000"/>
              <w:right w:val="single" w:sz="6" w:space="0" w:color="000000"/>
            </w:tcBorders>
            <w:shd w:val="clear" w:color="auto" w:fill="FFFFFF"/>
            <w:hideMark/>
          </w:tcPr>
          <w:p w14:paraId="18E55667" w14:textId="77777777" w:rsidR="0031052F" w:rsidRPr="0031052F" w:rsidRDefault="0031052F" w:rsidP="00BA0596">
            <w:pPr>
              <w:spacing w:after="0" w:line="240" w:lineRule="auto"/>
              <w:jc w:val="center"/>
              <w:rPr>
                <w:rFonts w:ascii="Times New Roman" w:eastAsia="Times New Roman" w:hAnsi="Times New Roman" w:cs="Times New Roman"/>
                <w:b/>
                <w:bCs/>
                <w:color w:val="444444"/>
                <w:sz w:val="24"/>
                <w:szCs w:val="24"/>
                <w:lang w:val="en-GB"/>
              </w:rPr>
            </w:pPr>
            <w:r w:rsidRPr="0031052F">
              <w:rPr>
                <w:rFonts w:ascii="Times New Roman" w:eastAsia="Times New Roman" w:hAnsi="Times New Roman" w:cs="Times New Roman"/>
                <w:b/>
                <w:bCs/>
                <w:color w:val="444444"/>
                <w:sz w:val="24"/>
                <w:szCs w:val="24"/>
                <w:lang w:val="en-GB"/>
              </w:rPr>
              <w:lastRenderedPageBreak/>
              <w:t>Key Action 3</w:t>
            </w:r>
          </w:p>
        </w:tc>
      </w:tr>
      <w:tr w:rsidR="0031052F" w:rsidRPr="0031052F" w14:paraId="4F55110D" w14:textId="77777777" w:rsidTr="0031052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B29BE86"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European Youth Together</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7B7EECF3" w14:textId="77777777" w:rsidR="0031052F" w:rsidRPr="0031052F" w:rsidRDefault="0031052F" w:rsidP="00BA0596">
            <w:pPr>
              <w:spacing w:after="0" w:line="240" w:lineRule="auto"/>
              <w:rPr>
                <w:rFonts w:ascii="Times New Roman" w:eastAsia="Times New Roman" w:hAnsi="Times New Roman" w:cs="Times New Roman"/>
                <w:color w:val="444444"/>
                <w:sz w:val="24"/>
                <w:szCs w:val="24"/>
                <w:lang w:val="en-GB"/>
              </w:rPr>
            </w:pPr>
            <w:r w:rsidRPr="0031052F">
              <w:rPr>
                <w:rFonts w:ascii="Times New Roman" w:eastAsia="Times New Roman" w:hAnsi="Times New Roman" w:cs="Times New Roman"/>
                <w:color w:val="444444"/>
                <w:sz w:val="24"/>
                <w:szCs w:val="24"/>
                <w:lang w:val="en-GB"/>
              </w:rPr>
              <w:t>24 June at 17:00</w:t>
            </w:r>
          </w:p>
        </w:tc>
      </w:tr>
    </w:tbl>
    <w:p w14:paraId="0D7BF36C" w14:textId="77777777" w:rsidR="0031052F" w:rsidRPr="0031052F" w:rsidRDefault="0031052F" w:rsidP="00BA0596">
      <w:pPr>
        <w:shd w:val="clear" w:color="auto" w:fill="FFFFFF"/>
        <w:spacing w:after="0" w:line="240" w:lineRule="auto"/>
        <w:rPr>
          <w:rFonts w:ascii="Times New Roman" w:eastAsia="Times New Roman" w:hAnsi="Times New Roman" w:cs="Times New Roman"/>
          <w:color w:val="444444"/>
          <w:sz w:val="27"/>
          <w:szCs w:val="27"/>
          <w:lang w:val="en-GB"/>
        </w:rPr>
      </w:pPr>
    </w:p>
    <w:tbl>
      <w:tblPr>
        <w:tblW w:w="5000" w:type="pct"/>
        <w:tblBorders>
          <w:top w:val="single" w:sz="6" w:space="0" w:color="000000"/>
          <w:left w:val="single" w:sz="6" w:space="0" w:color="000000"/>
          <w:bottom w:val="single" w:sz="6" w:space="0" w:color="000000"/>
          <w:right w:val="single" w:sz="6" w:space="0" w:color="000000"/>
        </w:tblBorders>
        <w:shd w:val="clear" w:color="auto" w:fill="FFFFFF"/>
        <w:tblCellMar>
          <w:left w:w="0" w:type="dxa"/>
          <w:right w:w="0" w:type="dxa"/>
        </w:tblCellMar>
        <w:tblLook w:val="04A0" w:firstRow="1" w:lastRow="0" w:firstColumn="1" w:lastColumn="0" w:noHBand="0" w:noVBand="1"/>
      </w:tblPr>
      <w:tblGrid>
        <w:gridCol w:w="6003"/>
        <w:gridCol w:w="2621"/>
      </w:tblGrid>
      <w:tr w:rsidR="0031052F" w:rsidRPr="0031052F" w14:paraId="57CFEAC9" w14:textId="77777777" w:rsidTr="0031052F">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67362596" w14:textId="77777777" w:rsidR="0031052F" w:rsidRPr="0031052F" w:rsidRDefault="0031052F" w:rsidP="00BA0596">
            <w:pPr>
              <w:spacing w:after="0" w:line="240" w:lineRule="auto"/>
              <w:rPr>
                <w:rFonts w:ascii="Times New Roman" w:eastAsia="Times New Roman" w:hAnsi="Times New Roman" w:cs="Times New Roman"/>
                <w:b/>
                <w:bCs/>
                <w:i/>
                <w:iCs/>
                <w:color w:val="444444"/>
                <w:sz w:val="24"/>
                <w:szCs w:val="24"/>
                <w:highlight w:val="yellow"/>
                <w:lang w:val="en-GB"/>
              </w:rPr>
            </w:pPr>
            <w:r w:rsidRPr="0031052F">
              <w:rPr>
                <w:rFonts w:ascii="Times New Roman" w:eastAsia="Times New Roman" w:hAnsi="Times New Roman" w:cs="Times New Roman"/>
                <w:b/>
                <w:bCs/>
                <w:i/>
                <w:iCs/>
                <w:color w:val="444444"/>
                <w:sz w:val="24"/>
                <w:szCs w:val="24"/>
                <w:highlight w:val="yellow"/>
                <w:lang w:val="en-GB"/>
              </w:rPr>
              <w:t>Jean Monnet Actions and Networks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14:paraId="234CE3E7" w14:textId="77777777" w:rsidR="0031052F" w:rsidRPr="0031052F" w:rsidRDefault="0031052F" w:rsidP="00BA0596">
            <w:pPr>
              <w:spacing w:after="0" w:line="240" w:lineRule="auto"/>
              <w:rPr>
                <w:rFonts w:ascii="Times New Roman" w:eastAsia="Times New Roman" w:hAnsi="Times New Roman" w:cs="Times New Roman"/>
                <w:b/>
                <w:bCs/>
                <w:i/>
                <w:iCs/>
                <w:color w:val="444444"/>
                <w:sz w:val="24"/>
                <w:szCs w:val="24"/>
                <w:lang w:val="en-GB"/>
              </w:rPr>
            </w:pPr>
            <w:r w:rsidRPr="0031052F">
              <w:rPr>
                <w:rFonts w:ascii="Times New Roman" w:eastAsia="Times New Roman" w:hAnsi="Times New Roman" w:cs="Times New Roman"/>
                <w:b/>
                <w:bCs/>
                <w:i/>
                <w:iCs/>
                <w:color w:val="444444"/>
                <w:sz w:val="24"/>
                <w:szCs w:val="24"/>
                <w:highlight w:val="yellow"/>
                <w:lang w:val="en-GB"/>
              </w:rPr>
              <w:t>2 June at 17:00</w:t>
            </w:r>
          </w:p>
        </w:tc>
      </w:tr>
    </w:tbl>
    <w:p w14:paraId="5E6F0100" w14:textId="77777777" w:rsidR="0031052F" w:rsidRPr="0031052F" w:rsidRDefault="0031052F" w:rsidP="00BA0596">
      <w:pPr>
        <w:spacing w:after="0" w:line="240" w:lineRule="auto"/>
        <w:rPr>
          <w:rFonts w:ascii="Times New Roman" w:eastAsia="Times New Roman" w:hAnsi="Times New Roman" w:cs="Times New Roman"/>
          <w:vanish/>
          <w:sz w:val="24"/>
          <w:szCs w:val="24"/>
          <w:lang w:val="en-GB"/>
        </w:rPr>
      </w:pPr>
    </w:p>
    <w:tbl>
      <w:tblPr>
        <w:tblW w:w="5000" w:type="pct"/>
        <w:shd w:val="clear" w:color="auto" w:fill="FFFFFF"/>
        <w:tblCellMar>
          <w:left w:w="0" w:type="dxa"/>
          <w:right w:w="0" w:type="dxa"/>
        </w:tblCellMar>
        <w:tblLook w:val="04A0" w:firstRow="1" w:lastRow="0" w:firstColumn="1" w:lastColumn="0" w:noHBand="0" w:noVBand="1"/>
      </w:tblPr>
      <w:tblGrid>
        <w:gridCol w:w="68"/>
        <w:gridCol w:w="8572"/>
      </w:tblGrid>
      <w:tr w:rsidR="0031052F" w:rsidRPr="0031052F" w14:paraId="0419B287" w14:textId="77777777" w:rsidTr="0031052F">
        <w:tc>
          <w:tcPr>
            <w:tcW w:w="0" w:type="auto"/>
            <w:shd w:val="clear" w:color="auto" w:fill="FFFFFF"/>
            <w:hideMark/>
          </w:tcPr>
          <w:p w14:paraId="638650FD" w14:textId="77777777" w:rsidR="0031052F" w:rsidRPr="0031052F" w:rsidRDefault="0031052F" w:rsidP="00BA0596">
            <w:pPr>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 </w:t>
            </w:r>
          </w:p>
        </w:tc>
        <w:tc>
          <w:tcPr>
            <w:tcW w:w="0" w:type="auto"/>
            <w:shd w:val="clear" w:color="auto" w:fill="FFFFFF"/>
            <w:hideMark/>
          </w:tcPr>
          <w:p w14:paraId="32DDDAA5" w14:textId="77777777" w:rsidR="0031052F" w:rsidRPr="0031052F" w:rsidRDefault="0031052F" w:rsidP="00BA0596">
            <w:pPr>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Please refer to the Erasmus+ Programme Guide for detailed instructions for the submission of applications.</w:t>
            </w:r>
          </w:p>
        </w:tc>
      </w:tr>
    </w:tbl>
    <w:p w14:paraId="68E29C90" w14:textId="77777777" w:rsidR="0031052F" w:rsidRPr="0031052F" w:rsidRDefault="0031052F" w:rsidP="00BA0596">
      <w:pPr>
        <w:shd w:val="clear" w:color="auto" w:fill="FFFFFF"/>
        <w:spacing w:after="0" w:line="240" w:lineRule="auto"/>
        <w:jc w:val="both"/>
        <w:rPr>
          <w:rFonts w:ascii="Times New Roman" w:eastAsia="Times New Roman" w:hAnsi="Times New Roman" w:cs="Times New Roman"/>
          <w:b/>
          <w:bCs/>
          <w:color w:val="444444"/>
          <w:sz w:val="27"/>
          <w:szCs w:val="27"/>
          <w:lang w:val="en-GB"/>
        </w:rPr>
      </w:pPr>
      <w:r w:rsidRPr="0031052F">
        <w:rPr>
          <w:rFonts w:ascii="Times New Roman" w:eastAsia="Times New Roman" w:hAnsi="Times New Roman" w:cs="Times New Roman"/>
          <w:b/>
          <w:bCs/>
          <w:color w:val="444444"/>
          <w:sz w:val="27"/>
          <w:szCs w:val="27"/>
          <w:lang w:val="en-GB"/>
        </w:rPr>
        <w:t>6.   Full details</w:t>
      </w:r>
    </w:p>
    <w:p w14:paraId="589D3101" w14:textId="77777777" w:rsidR="0031052F" w:rsidRPr="0031052F" w:rsidRDefault="0031052F" w:rsidP="00BA0596">
      <w:pPr>
        <w:shd w:val="clear" w:color="auto" w:fill="FFFFFF"/>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The detailed conditions of this call for proposals, including priorities, can be found in the 2021 Erasmus+ Programme Guide at the following internet address:</w:t>
      </w:r>
    </w:p>
    <w:p w14:paraId="216DD466" w14:textId="77777777" w:rsidR="0031052F" w:rsidRPr="0031052F" w:rsidRDefault="0031052F" w:rsidP="00BA0596">
      <w:pPr>
        <w:shd w:val="clear" w:color="auto" w:fill="FFFFFF"/>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http://ec.europa.eu/programmes/erasmus-plus/resources/programme-guide</w:t>
      </w:r>
    </w:p>
    <w:p w14:paraId="0D7A0927" w14:textId="77777777" w:rsidR="0031052F" w:rsidRPr="0031052F" w:rsidRDefault="0031052F" w:rsidP="00BA0596">
      <w:pPr>
        <w:shd w:val="clear" w:color="auto" w:fill="FFFFFF"/>
        <w:spacing w:after="0" w:line="240" w:lineRule="auto"/>
        <w:jc w:val="both"/>
        <w:rPr>
          <w:rFonts w:ascii="Times New Roman" w:eastAsia="Times New Roman" w:hAnsi="Times New Roman" w:cs="Times New Roman"/>
          <w:color w:val="444444"/>
          <w:sz w:val="27"/>
          <w:szCs w:val="27"/>
          <w:lang w:val="en-GB"/>
        </w:rPr>
      </w:pPr>
      <w:r w:rsidRPr="0031052F">
        <w:rPr>
          <w:rFonts w:ascii="Times New Roman" w:eastAsia="Times New Roman" w:hAnsi="Times New Roman" w:cs="Times New Roman"/>
          <w:color w:val="444444"/>
          <w:sz w:val="27"/>
          <w:szCs w:val="27"/>
          <w:lang w:val="en-GB"/>
        </w:rPr>
        <w:t>The Erasmus+ Programme Guide constitutes an integral part of this call for proposals and the conditions for participation and funding expressed therein apply in full to this call.</w:t>
      </w:r>
    </w:p>
    <w:p w14:paraId="1DBDC435" w14:textId="77777777" w:rsidR="0031052F" w:rsidRPr="0031052F" w:rsidRDefault="0031052F" w:rsidP="00BA0596">
      <w:pPr>
        <w:spacing w:after="0" w:line="240" w:lineRule="auto"/>
        <w:rPr>
          <w:rFonts w:ascii="Times New Roman" w:eastAsia="Times New Roman" w:hAnsi="Times New Roman" w:cs="Times New Roman"/>
          <w:sz w:val="24"/>
          <w:szCs w:val="24"/>
          <w:lang w:val="en-GB"/>
        </w:rPr>
      </w:pPr>
      <w:r w:rsidRPr="0031052F">
        <w:rPr>
          <w:rFonts w:ascii="Times New Roman" w:eastAsia="Times New Roman" w:hAnsi="Times New Roman" w:cs="Times New Roman"/>
          <w:sz w:val="24"/>
          <w:szCs w:val="24"/>
          <w:lang w:val="en-GB"/>
        </w:rPr>
        <w:pict w14:anchorId="503AD821">
          <v:rect id="_x0000_i1046" style="width:129pt;height:.75pt" o:hrpct="0" o:hrstd="t" o:hrnoshade="t" o:hr="t" fillcolor="black" stroked="f"/>
        </w:pict>
      </w:r>
    </w:p>
    <w:p w14:paraId="141CF116" w14:textId="77777777" w:rsidR="0031052F" w:rsidRPr="0031052F" w:rsidRDefault="0031052F" w:rsidP="00BA0596">
      <w:pPr>
        <w:shd w:val="clear" w:color="auto" w:fill="FFFFFF"/>
        <w:spacing w:after="0" w:line="240" w:lineRule="auto"/>
        <w:jc w:val="both"/>
        <w:rPr>
          <w:rFonts w:ascii="Times New Roman" w:eastAsia="Times New Roman" w:hAnsi="Times New Roman" w:cs="Times New Roman"/>
          <w:color w:val="444444"/>
          <w:sz w:val="19"/>
          <w:szCs w:val="19"/>
          <w:lang w:val="en-GB"/>
        </w:rPr>
      </w:pPr>
      <w:hyperlink r:id="rId23" w:anchor="ntc1-C_2021103EN.01001201-E0001" w:history="1">
        <w:r w:rsidRPr="0031052F">
          <w:rPr>
            <w:rFonts w:ascii="Times New Roman" w:eastAsia="Times New Roman" w:hAnsi="Times New Roman" w:cs="Times New Roman"/>
            <w:color w:val="3366CC"/>
            <w:sz w:val="19"/>
            <w:szCs w:val="19"/>
            <w:u w:val="single"/>
            <w:lang w:val="en-GB"/>
          </w:rPr>
          <w:t>(</w:t>
        </w:r>
        <w:r w:rsidRPr="0031052F">
          <w:rPr>
            <w:rFonts w:ascii="Times New Roman" w:eastAsia="Times New Roman" w:hAnsi="Times New Roman" w:cs="Times New Roman"/>
            <w:color w:val="3366CC"/>
            <w:sz w:val="13"/>
            <w:szCs w:val="13"/>
            <w:vertAlign w:val="superscript"/>
            <w:lang w:val="en-GB"/>
          </w:rPr>
          <w:t>1</w:t>
        </w:r>
        <w:r w:rsidRPr="0031052F">
          <w:rPr>
            <w:rFonts w:ascii="Times New Roman" w:eastAsia="Times New Roman" w:hAnsi="Times New Roman" w:cs="Times New Roman"/>
            <w:color w:val="3366CC"/>
            <w:sz w:val="19"/>
            <w:szCs w:val="19"/>
            <w:u w:val="single"/>
            <w:lang w:val="en-GB"/>
          </w:rPr>
          <w:t>)</w:t>
        </w:r>
      </w:hyperlink>
      <w:r w:rsidRPr="0031052F">
        <w:rPr>
          <w:rFonts w:ascii="Times New Roman" w:eastAsia="Times New Roman" w:hAnsi="Times New Roman" w:cs="Times New Roman"/>
          <w:color w:val="444444"/>
          <w:sz w:val="19"/>
          <w:szCs w:val="19"/>
          <w:lang w:val="en-GB"/>
        </w:rPr>
        <w:t>  Jean Monnet activities are open to organisations from the whole world.</w:t>
      </w:r>
    </w:p>
    <w:p w14:paraId="35598593" w14:textId="77777777" w:rsidR="0031052F" w:rsidRPr="0031052F" w:rsidRDefault="0031052F" w:rsidP="00BA0596">
      <w:pPr>
        <w:shd w:val="clear" w:color="auto" w:fill="FFFFFF"/>
        <w:spacing w:after="0" w:line="240" w:lineRule="auto"/>
        <w:jc w:val="both"/>
        <w:rPr>
          <w:rFonts w:ascii="Times New Roman" w:eastAsia="Times New Roman" w:hAnsi="Times New Roman" w:cs="Times New Roman"/>
          <w:color w:val="444444"/>
          <w:sz w:val="19"/>
          <w:szCs w:val="19"/>
          <w:lang w:val="en-GB"/>
        </w:rPr>
      </w:pPr>
      <w:hyperlink r:id="rId24" w:anchor="ntc2-C_2021103EN.01001201-E0002" w:history="1">
        <w:r w:rsidRPr="0031052F">
          <w:rPr>
            <w:rFonts w:ascii="Times New Roman" w:eastAsia="Times New Roman" w:hAnsi="Times New Roman" w:cs="Times New Roman"/>
            <w:color w:val="3366CC"/>
            <w:sz w:val="19"/>
            <w:szCs w:val="19"/>
            <w:u w:val="single"/>
            <w:lang w:val="en-GB"/>
          </w:rPr>
          <w:t>(</w:t>
        </w:r>
        <w:r w:rsidRPr="0031052F">
          <w:rPr>
            <w:rFonts w:ascii="Times New Roman" w:eastAsia="Times New Roman" w:hAnsi="Times New Roman" w:cs="Times New Roman"/>
            <w:color w:val="3366CC"/>
            <w:sz w:val="13"/>
            <w:szCs w:val="13"/>
            <w:vertAlign w:val="superscript"/>
            <w:lang w:val="en-GB"/>
          </w:rPr>
          <w:t>2</w:t>
        </w:r>
        <w:r w:rsidRPr="0031052F">
          <w:rPr>
            <w:rFonts w:ascii="Times New Roman" w:eastAsia="Times New Roman" w:hAnsi="Times New Roman" w:cs="Times New Roman"/>
            <w:color w:val="3366CC"/>
            <w:sz w:val="19"/>
            <w:szCs w:val="19"/>
            <w:u w:val="single"/>
            <w:lang w:val="en-GB"/>
          </w:rPr>
          <w:t>)</w:t>
        </w:r>
      </w:hyperlink>
      <w:r w:rsidRPr="0031052F">
        <w:rPr>
          <w:rFonts w:ascii="Times New Roman" w:eastAsia="Times New Roman" w:hAnsi="Times New Roman" w:cs="Times New Roman"/>
          <w:color w:val="444444"/>
          <w:sz w:val="19"/>
          <w:szCs w:val="19"/>
          <w:lang w:val="en-GB"/>
        </w:rPr>
        <w:t>  Subject to the decision of EEA Joint Committee to participate in the programme.</w:t>
      </w:r>
    </w:p>
    <w:p w14:paraId="4666352A" w14:textId="77777777" w:rsidR="0031052F" w:rsidRPr="0031052F" w:rsidRDefault="0031052F" w:rsidP="00BA0596">
      <w:pPr>
        <w:shd w:val="clear" w:color="auto" w:fill="FFFFFF"/>
        <w:spacing w:after="0" w:line="240" w:lineRule="auto"/>
        <w:jc w:val="both"/>
        <w:rPr>
          <w:rFonts w:ascii="Times New Roman" w:eastAsia="Times New Roman" w:hAnsi="Times New Roman" w:cs="Times New Roman"/>
          <w:color w:val="444444"/>
          <w:sz w:val="19"/>
          <w:szCs w:val="19"/>
          <w:lang w:val="en-GB"/>
        </w:rPr>
      </w:pPr>
      <w:hyperlink r:id="rId25" w:anchor="ntc3-C_2021103EN.01001201-E0003" w:history="1">
        <w:r w:rsidRPr="0031052F">
          <w:rPr>
            <w:rFonts w:ascii="Times New Roman" w:eastAsia="Times New Roman" w:hAnsi="Times New Roman" w:cs="Times New Roman"/>
            <w:color w:val="3366CC"/>
            <w:sz w:val="19"/>
            <w:szCs w:val="19"/>
            <w:u w:val="single"/>
            <w:lang w:val="en-GB"/>
          </w:rPr>
          <w:t>(</w:t>
        </w:r>
        <w:r w:rsidRPr="0031052F">
          <w:rPr>
            <w:rFonts w:ascii="Times New Roman" w:eastAsia="Times New Roman" w:hAnsi="Times New Roman" w:cs="Times New Roman"/>
            <w:color w:val="3366CC"/>
            <w:sz w:val="13"/>
            <w:szCs w:val="13"/>
            <w:vertAlign w:val="superscript"/>
            <w:lang w:val="en-GB"/>
          </w:rPr>
          <w:t>3</w:t>
        </w:r>
        <w:r w:rsidRPr="0031052F">
          <w:rPr>
            <w:rFonts w:ascii="Times New Roman" w:eastAsia="Times New Roman" w:hAnsi="Times New Roman" w:cs="Times New Roman"/>
            <w:color w:val="3366CC"/>
            <w:sz w:val="19"/>
            <w:szCs w:val="19"/>
            <w:u w:val="single"/>
            <w:lang w:val="en-GB"/>
          </w:rPr>
          <w:t>)</w:t>
        </w:r>
      </w:hyperlink>
      <w:r w:rsidRPr="0031052F">
        <w:rPr>
          <w:rFonts w:ascii="Times New Roman" w:eastAsia="Times New Roman" w:hAnsi="Times New Roman" w:cs="Times New Roman"/>
          <w:color w:val="444444"/>
          <w:sz w:val="19"/>
          <w:szCs w:val="19"/>
          <w:lang w:val="en-GB"/>
        </w:rPr>
        <w:t>  Subject to the signature of the bilateral Association Agreements.</w:t>
      </w:r>
    </w:p>
    <w:p w14:paraId="6A09814D" w14:textId="0209074F" w:rsidR="00BA0596" w:rsidRDefault="00BA0596" w:rsidP="00BA0596">
      <w:pPr>
        <w:spacing w:after="0" w:line="240" w:lineRule="auto"/>
        <w:rPr>
          <w:lang w:val="en-GB"/>
        </w:rPr>
      </w:pPr>
      <w:r>
        <w:rPr>
          <w:lang w:val="en-GB"/>
        </w:rPr>
        <w:br w:type="page"/>
      </w:r>
    </w:p>
    <w:p w14:paraId="1817E691" w14:textId="77777777" w:rsidR="00BA0596" w:rsidRPr="00BA0596" w:rsidRDefault="00BA0596" w:rsidP="00BA0596">
      <w:pPr>
        <w:spacing w:after="0" w:line="240" w:lineRule="auto"/>
        <w:jc w:val="center"/>
        <w:rPr>
          <w:rFonts w:ascii="inherit" w:eastAsia="Times New Roman" w:hAnsi="inherit" w:cs="Times New Roman"/>
          <w:b/>
          <w:bCs/>
          <w:color w:val="000000"/>
          <w:sz w:val="24"/>
          <w:szCs w:val="24"/>
          <w:lang w:val="fr-FR"/>
        </w:rPr>
      </w:pPr>
      <w:r w:rsidRPr="00BA0596">
        <w:rPr>
          <w:rFonts w:ascii="inherit" w:eastAsia="Times New Roman" w:hAnsi="inherit" w:cs="Times New Roman"/>
          <w:b/>
          <w:bCs/>
          <w:color w:val="000000"/>
          <w:sz w:val="24"/>
          <w:szCs w:val="24"/>
          <w:lang w:val="fr-FR"/>
        </w:rPr>
        <w:lastRenderedPageBreak/>
        <w:t>Appel à propositions 2021 — EAC/A01/2021</w:t>
      </w:r>
    </w:p>
    <w:p w14:paraId="67F50644" w14:textId="77777777" w:rsidR="00BA0596" w:rsidRPr="00BA0596" w:rsidRDefault="00BA0596" w:rsidP="00BA0596">
      <w:pPr>
        <w:spacing w:after="0" w:line="240" w:lineRule="auto"/>
        <w:jc w:val="center"/>
        <w:rPr>
          <w:rFonts w:ascii="inherit" w:eastAsia="Times New Roman" w:hAnsi="inherit" w:cs="Times New Roman"/>
          <w:b/>
          <w:bCs/>
          <w:color w:val="000000"/>
          <w:sz w:val="24"/>
          <w:szCs w:val="24"/>
          <w:lang w:val="fr-FR"/>
        </w:rPr>
      </w:pPr>
      <w:r w:rsidRPr="00BA0596">
        <w:rPr>
          <w:rFonts w:ascii="inherit" w:eastAsia="Times New Roman" w:hAnsi="inherit" w:cs="Times New Roman"/>
          <w:b/>
          <w:bCs/>
          <w:color w:val="000000"/>
          <w:sz w:val="24"/>
          <w:szCs w:val="24"/>
          <w:lang w:val="fr-FR"/>
        </w:rPr>
        <w:t>Programme Erasmus+</w:t>
      </w:r>
    </w:p>
    <w:p w14:paraId="3DFE4462" w14:textId="77777777" w:rsidR="00BA0596" w:rsidRPr="00BA0596" w:rsidRDefault="00BA0596" w:rsidP="00BA0596">
      <w:pPr>
        <w:spacing w:after="0" w:line="240" w:lineRule="auto"/>
        <w:jc w:val="center"/>
        <w:rPr>
          <w:rFonts w:ascii="inherit" w:eastAsia="Times New Roman" w:hAnsi="inherit" w:cs="Times New Roman"/>
          <w:color w:val="000000"/>
          <w:sz w:val="24"/>
          <w:szCs w:val="24"/>
          <w:lang w:val="fr-FR"/>
        </w:rPr>
      </w:pPr>
      <w:r w:rsidRPr="00BA0596">
        <w:rPr>
          <w:rFonts w:ascii="inherit" w:eastAsia="Times New Roman" w:hAnsi="inherit" w:cs="Times New Roman"/>
          <w:color w:val="000000"/>
          <w:sz w:val="24"/>
          <w:szCs w:val="24"/>
          <w:lang w:val="fr-FR"/>
        </w:rPr>
        <w:t>(2021/C 103/11)</w:t>
      </w:r>
    </w:p>
    <w:p w14:paraId="5E9229BC" w14:textId="77777777" w:rsidR="00BA0596" w:rsidRPr="00BA0596" w:rsidRDefault="00BA0596" w:rsidP="00BA0596">
      <w:pPr>
        <w:spacing w:after="0" w:line="240" w:lineRule="auto"/>
        <w:jc w:val="both"/>
        <w:rPr>
          <w:rFonts w:ascii="inherit" w:eastAsia="Times New Roman" w:hAnsi="inherit" w:cs="Times New Roman"/>
          <w:b/>
          <w:bCs/>
          <w:color w:val="000000"/>
          <w:sz w:val="24"/>
          <w:szCs w:val="24"/>
          <w:lang w:val="fr-FR"/>
        </w:rPr>
      </w:pPr>
      <w:r w:rsidRPr="00BA0596">
        <w:rPr>
          <w:rFonts w:ascii="inherit" w:eastAsia="Times New Roman" w:hAnsi="inherit" w:cs="Times New Roman"/>
          <w:b/>
          <w:bCs/>
          <w:color w:val="000000"/>
          <w:sz w:val="24"/>
          <w:szCs w:val="24"/>
          <w:lang w:val="fr-FR"/>
        </w:rPr>
        <w:t>1.   Introduction et objectifs</w:t>
      </w:r>
    </w:p>
    <w:p w14:paraId="2857EBBD" w14:textId="77777777" w:rsidR="00BA0596" w:rsidRPr="00BA0596" w:rsidRDefault="00BA0596" w:rsidP="00BA0596">
      <w:pPr>
        <w:spacing w:after="0" w:line="240" w:lineRule="auto"/>
        <w:jc w:val="both"/>
        <w:rPr>
          <w:rFonts w:ascii="inherit" w:eastAsia="Times New Roman" w:hAnsi="inherit" w:cs="Times New Roman"/>
          <w:color w:val="000000"/>
          <w:sz w:val="24"/>
          <w:szCs w:val="24"/>
          <w:lang w:val="fr-FR"/>
        </w:rPr>
      </w:pPr>
      <w:r w:rsidRPr="00BA0596">
        <w:rPr>
          <w:rFonts w:ascii="inherit" w:eastAsia="Times New Roman" w:hAnsi="inherit" w:cs="Times New Roman"/>
          <w:color w:val="000000"/>
          <w:sz w:val="24"/>
          <w:szCs w:val="24"/>
          <w:lang w:val="fr-FR"/>
        </w:rPr>
        <w:t xml:space="preserve">Le présent appel à propositions est soumis </w:t>
      </w:r>
      <w:proofErr w:type="gramStart"/>
      <w:r w:rsidRPr="00BA0596">
        <w:rPr>
          <w:rFonts w:ascii="inherit" w:eastAsia="Times New Roman" w:hAnsi="inherit" w:cs="Times New Roman"/>
          <w:color w:val="000000"/>
          <w:sz w:val="24"/>
          <w:szCs w:val="24"/>
          <w:lang w:val="fr-FR"/>
        </w:rPr>
        <w:t>à:</w:t>
      </w:r>
      <w:proofErr w:type="gramEnd"/>
    </w:p>
    <w:tbl>
      <w:tblPr>
        <w:tblW w:w="5000" w:type="pct"/>
        <w:tblCellSpacing w:w="0" w:type="dxa"/>
        <w:tblCellMar>
          <w:left w:w="0" w:type="dxa"/>
          <w:right w:w="0" w:type="dxa"/>
        </w:tblCellMar>
        <w:tblLook w:val="04A0" w:firstRow="1" w:lastRow="0" w:firstColumn="1" w:lastColumn="0" w:noHBand="0" w:noVBand="1"/>
      </w:tblPr>
      <w:tblGrid>
        <w:gridCol w:w="240"/>
        <w:gridCol w:w="8400"/>
      </w:tblGrid>
      <w:tr w:rsidR="00BA0596" w:rsidRPr="00BA0596" w14:paraId="5BD3ACE8" w14:textId="77777777" w:rsidTr="00BA0596">
        <w:trPr>
          <w:tblCellSpacing w:w="0" w:type="dxa"/>
        </w:trPr>
        <w:tc>
          <w:tcPr>
            <w:tcW w:w="0" w:type="auto"/>
            <w:hideMark/>
          </w:tcPr>
          <w:p w14:paraId="4FFB6E5A" w14:textId="77777777" w:rsidR="00BA0596" w:rsidRPr="00BA0596" w:rsidRDefault="00BA0596" w:rsidP="00BA0596">
            <w:pPr>
              <w:spacing w:after="0" w:line="240" w:lineRule="auto"/>
              <w:jc w:val="both"/>
              <w:rPr>
                <w:rFonts w:ascii="inherit" w:eastAsia="Times New Roman" w:hAnsi="inherit" w:cs="Times New Roman"/>
                <w:sz w:val="24"/>
                <w:szCs w:val="24"/>
              </w:rPr>
            </w:pPr>
            <w:r w:rsidRPr="00BA0596">
              <w:rPr>
                <w:rFonts w:ascii="inherit" w:eastAsia="Times New Roman" w:hAnsi="inherit" w:cs="Times New Roman"/>
                <w:sz w:val="24"/>
                <w:szCs w:val="24"/>
              </w:rPr>
              <w:t>—</w:t>
            </w:r>
          </w:p>
        </w:tc>
        <w:tc>
          <w:tcPr>
            <w:tcW w:w="0" w:type="auto"/>
            <w:hideMark/>
          </w:tcPr>
          <w:p w14:paraId="7BC5517A" w14:textId="77777777" w:rsidR="00BA0596" w:rsidRPr="00BA0596" w:rsidRDefault="00BA0596" w:rsidP="00BA0596">
            <w:pPr>
              <w:spacing w:after="0" w:line="240" w:lineRule="auto"/>
              <w:jc w:val="both"/>
              <w:rPr>
                <w:rFonts w:ascii="inherit" w:eastAsia="Times New Roman" w:hAnsi="inherit" w:cs="Times New Roman"/>
                <w:sz w:val="24"/>
                <w:szCs w:val="24"/>
                <w:lang w:val="fr-FR"/>
              </w:rPr>
            </w:pPr>
            <w:proofErr w:type="gramStart"/>
            <w:r w:rsidRPr="00BA0596">
              <w:rPr>
                <w:rFonts w:ascii="inherit" w:eastAsia="Times New Roman" w:hAnsi="inherit" w:cs="Times New Roman"/>
                <w:sz w:val="24"/>
                <w:szCs w:val="24"/>
                <w:lang w:val="fr-FR"/>
              </w:rPr>
              <w:t>l’adoption</w:t>
            </w:r>
            <w:proofErr w:type="gramEnd"/>
            <w:r w:rsidRPr="00BA0596">
              <w:rPr>
                <w:rFonts w:ascii="inherit" w:eastAsia="Times New Roman" w:hAnsi="inherit" w:cs="Times New Roman"/>
                <w:sz w:val="24"/>
                <w:szCs w:val="24"/>
                <w:lang w:val="fr-FR"/>
              </w:rPr>
              <w:t>, sans modifications importantes, par l’autorité législative, de la proposition de règlement du Parlement européen et du Conseil établissant le cadre juridique d’Erasmus+, établissant le programme Erasmus+ et abrogeant le règlement (UE) n</w:t>
            </w:r>
            <w:r w:rsidRPr="00BA0596">
              <w:rPr>
                <w:rFonts w:ascii="inherit" w:eastAsia="Times New Roman" w:hAnsi="inherit" w:cs="Times New Roman"/>
                <w:sz w:val="17"/>
                <w:szCs w:val="17"/>
                <w:vertAlign w:val="superscript"/>
                <w:lang w:val="fr-FR"/>
              </w:rPr>
              <w:t>o</w:t>
            </w:r>
            <w:r w:rsidRPr="00BA0596">
              <w:rPr>
                <w:rFonts w:ascii="inherit" w:eastAsia="Times New Roman" w:hAnsi="inherit" w:cs="Times New Roman"/>
                <w:sz w:val="24"/>
                <w:szCs w:val="24"/>
                <w:lang w:val="fr-FR"/>
              </w:rPr>
              <w:t> 1288/2013,</w:t>
            </w:r>
          </w:p>
        </w:tc>
      </w:tr>
    </w:tbl>
    <w:p w14:paraId="629D1639" w14:textId="77777777" w:rsidR="00BA0596" w:rsidRPr="00BA0596" w:rsidRDefault="00BA0596" w:rsidP="00BA0596">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240"/>
        <w:gridCol w:w="8400"/>
      </w:tblGrid>
      <w:tr w:rsidR="00BA0596" w:rsidRPr="00BA0596" w14:paraId="4FB3ABA9" w14:textId="77777777" w:rsidTr="00BA0596">
        <w:trPr>
          <w:tblCellSpacing w:w="0" w:type="dxa"/>
        </w:trPr>
        <w:tc>
          <w:tcPr>
            <w:tcW w:w="0" w:type="auto"/>
            <w:hideMark/>
          </w:tcPr>
          <w:p w14:paraId="3F6A6FA9" w14:textId="77777777" w:rsidR="00BA0596" w:rsidRPr="00BA0596" w:rsidRDefault="00BA0596" w:rsidP="00BA0596">
            <w:pPr>
              <w:spacing w:after="0" w:line="240" w:lineRule="auto"/>
              <w:jc w:val="both"/>
              <w:rPr>
                <w:rFonts w:ascii="inherit" w:eastAsia="Times New Roman" w:hAnsi="inherit" w:cs="Times New Roman"/>
                <w:sz w:val="24"/>
                <w:szCs w:val="24"/>
              </w:rPr>
            </w:pPr>
            <w:r w:rsidRPr="00BA0596">
              <w:rPr>
                <w:rFonts w:ascii="inherit" w:eastAsia="Times New Roman" w:hAnsi="inherit" w:cs="Times New Roman"/>
                <w:sz w:val="24"/>
                <w:szCs w:val="24"/>
              </w:rPr>
              <w:t>—</w:t>
            </w:r>
          </w:p>
        </w:tc>
        <w:tc>
          <w:tcPr>
            <w:tcW w:w="0" w:type="auto"/>
            <w:hideMark/>
          </w:tcPr>
          <w:p w14:paraId="714A6FE6" w14:textId="77777777" w:rsidR="00BA0596" w:rsidRPr="00BA0596" w:rsidRDefault="00BA0596" w:rsidP="00BA0596">
            <w:pPr>
              <w:spacing w:after="0" w:line="240" w:lineRule="auto"/>
              <w:jc w:val="both"/>
              <w:rPr>
                <w:rFonts w:ascii="inherit" w:eastAsia="Times New Roman" w:hAnsi="inherit" w:cs="Times New Roman"/>
                <w:sz w:val="24"/>
                <w:szCs w:val="24"/>
                <w:lang w:val="fr-FR"/>
              </w:rPr>
            </w:pPr>
            <w:proofErr w:type="gramStart"/>
            <w:r w:rsidRPr="00BA0596">
              <w:rPr>
                <w:rFonts w:ascii="inherit" w:eastAsia="Times New Roman" w:hAnsi="inherit" w:cs="Times New Roman"/>
                <w:sz w:val="24"/>
                <w:szCs w:val="24"/>
                <w:lang w:val="fr-FR"/>
              </w:rPr>
              <w:t>l’avis</w:t>
            </w:r>
            <w:proofErr w:type="gramEnd"/>
            <w:r w:rsidRPr="00BA0596">
              <w:rPr>
                <w:rFonts w:ascii="inherit" w:eastAsia="Times New Roman" w:hAnsi="inherit" w:cs="Times New Roman"/>
                <w:sz w:val="24"/>
                <w:szCs w:val="24"/>
                <w:lang w:val="fr-FR"/>
              </w:rPr>
              <w:t xml:space="preserve"> favorable du comité établi dans l’acte de base sur le programme de travail annuel pour la mise en œuvre d’Erasmus+ en 2021,</w:t>
            </w:r>
          </w:p>
        </w:tc>
      </w:tr>
    </w:tbl>
    <w:p w14:paraId="3ACD5BD2" w14:textId="77777777" w:rsidR="00BA0596" w:rsidRPr="00BA0596" w:rsidRDefault="00BA0596" w:rsidP="00BA0596">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240"/>
        <w:gridCol w:w="8400"/>
      </w:tblGrid>
      <w:tr w:rsidR="00BA0596" w:rsidRPr="00BA0596" w14:paraId="3333C306" w14:textId="77777777" w:rsidTr="00BA0596">
        <w:trPr>
          <w:tblCellSpacing w:w="0" w:type="dxa"/>
        </w:trPr>
        <w:tc>
          <w:tcPr>
            <w:tcW w:w="0" w:type="auto"/>
            <w:hideMark/>
          </w:tcPr>
          <w:p w14:paraId="73485091" w14:textId="77777777" w:rsidR="00BA0596" w:rsidRPr="00BA0596" w:rsidRDefault="00BA0596" w:rsidP="00BA0596">
            <w:pPr>
              <w:spacing w:after="0" w:line="240" w:lineRule="auto"/>
              <w:jc w:val="both"/>
              <w:rPr>
                <w:rFonts w:ascii="inherit" w:eastAsia="Times New Roman" w:hAnsi="inherit" w:cs="Times New Roman"/>
                <w:sz w:val="24"/>
                <w:szCs w:val="24"/>
              </w:rPr>
            </w:pPr>
            <w:r w:rsidRPr="00BA0596">
              <w:rPr>
                <w:rFonts w:ascii="inherit" w:eastAsia="Times New Roman" w:hAnsi="inherit" w:cs="Times New Roman"/>
                <w:sz w:val="24"/>
                <w:szCs w:val="24"/>
              </w:rPr>
              <w:t>—</w:t>
            </w:r>
          </w:p>
        </w:tc>
        <w:tc>
          <w:tcPr>
            <w:tcW w:w="0" w:type="auto"/>
            <w:hideMark/>
          </w:tcPr>
          <w:p w14:paraId="3847BD3E" w14:textId="77777777" w:rsidR="00BA0596" w:rsidRPr="00BA0596" w:rsidRDefault="00BA0596" w:rsidP="00BA0596">
            <w:pPr>
              <w:spacing w:after="0" w:line="240" w:lineRule="auto"/>
              <w:jc w:val="both"/>
              <w:rPr>
                <w:rFonts w:ascii="inherit" w:eastAsia="Times New Roman" w:hAnsi="inherit" w:cs="Times New Roman"/>
                <w:sz w:val="24"/>
                <w:szCs w:val="24"/>
                <w:lang w:val="fr-FR"/>
              </w:rPr>
            </w:pPr>
            <w:proofErr w:type="gramStart"/>
            <w:r w:rsidRPr="00BA0596">
              <w:rPr>
                <w:rFonts w:ascii="inherit" w:eastAsia="Times New Roman" w:hAnsi="inherit" w:cs="Times New Roman"/>
                <w:sz w:val="24"/>
                <w:szCs w:val="24"/>
                <w:lang w:val="fr-FR"/>
              </w:rPr>
              <w:t>l’adoption</w:t>
            </w:r>
            <w:proofErr w:type="gramEnd"/>
            <w:r w:rsidRPr="00BA0596">
              <w:rPr>
                <w:rFonts w:ascii="inherit" w:eastAsia="Times New Roman" w:hAnsi="inherit" w:cs="Times New Roman"/>
                <w:sz w:val="24"/>
                <w:szCs w:val="24"/>
                <w:lang w:val="fr-FR"/>
              </w:rPr>
              <w:t xml:space="preserve"> par la Commission du programme de travail annuel 2021, après consultation du comité du programme,</w:t>
            </w:r>
          </w:p>
        </w:tc>
      </w:tr>
    </w:tbl>
    <w:p w14:paraId="63CD8C4D" w14:textId="77777777" w:rsidR="00BA0596" w:rsidRPr="00BA0596" w:rsidRDefault="00BA0596" w:rsidP="00BA0596">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240"/>
        <w:gridCol w:w="8400"/>
      </w:tblGrid>
      <w:tr w:rsidR="00BA0596" w:rsidRPr="00BA0596" w14:paraId="44AB49B4" w14:textId="77777777" w:rsidTr="00BA0596">
        <w:trPr>
          <w:tblCellSpacing w:w="0" w:type="dxa"/>
        </w:trPr>
        <w:tc>
          <w:tcPr>
            <w:tcW w:w="0" w:type="auto"/>
            <w:hideMark/>
          </w:tcPr>
          <w:p w14:paraId="5F8C5EFB" w14:textId="77777777" w:rsidR="00BA0596" w:rsidRPr="00BA0596" w:rsidRDefault="00BA0596" w:rsidP="00BA0596">
            <w:pPr>
              <w:spacing w:after="0" w:line="240" w:lineRule="auto"/>
              <w:jc w:val="both"/>
              <w:rPr>
                <w:rFonts w:ascii="inherit" w:eastAsia="Times New Roman" w:hAnsi="inherit" w:cs="Times New Roman"/>
                <w:sz w:val="24"/>
                <w:szCs w:val="24"/>
              </w:rPr>
            </w:pPr>
            <w:r w:rsidRPr="00BA0596">
              <w:rPr>
                <w:rFonts w:ascii="inherit" w:eastAsia="Times New Roman" w:hAnsi="inherit" w:cs="Times New Roman"/>
                <w:sz w:val="24"/>
                <w:szCs w:val="24"/>
              </w:rPr>
              <w:t>—</w:t>
            </w:r>
          </w:p>
        </w:tc>
        <w:tc>
          <w:tcPr>
            <w:tcW w:w="0" w:type="auto"/>
            <w:hideMark/>
          </w:tcPr>
          <w:p w14:paraId="2724AA70" w14:textId="77777777" w:rsidR="00BA0596" w:rsidRPr="00BA0596" w:rsidRDefault="00BA0596" w:rsidP="00BA0596">
            <w:pPr>
              <w:spacing w:after="0" w:line="240" w:lineRule="auto"/>
              <w:jc w:val="both"/>
              <w:rPr>
                <w:rFonts w:ascii="inherit" w:eastAsia="Times New Roman" w:hAnsi="inherit" w:cs="Times New Roman"/>
                <w:sz w:val="24"/>
                <w:szCs w:val="24"/>
                <w:lang w:val="fr-FR"/>
              </w:rPr>
            </w:pPr>
            <w:proofErr w:type="gramStart"/>
            <w:r w:rsidRPr="00BA0596">
              <w:rPr>
                <w:rFonts w:ascii="inherit" w:eastAsia="Times New Roman" w:hAnsi="inherit" w:cs="Times New Roman"/>
                <w:sz w:val="24"/>
                <w:szCs w:val="24"/>
                <w:lang w:val="fr-FR"/>
              </w:rPr>
              <w:t>la</w:t>
            </w:r>
            <w:proofErr w:type="gramEnd"/>
            <w:r w:rsidRPr="00BA0596">
              <w:rPr>
                <w:rFonts w:ascii="inherit" w:eastAsia="Times New Roman" w:hAnsi="inherit" w:cs="Times New Roman"/>
                <w:sz w:val="24"/>
                <w:szCs w:val="24"/>
                <w:lang w:val="fr-FR"/>
              </w:rPr>
              <w:t xml:space="preserve"> disponibilité des crédits prévus dans le projet de budget 2021 après adoption de celui-ci par l’autorité budgétaire ou, si le budget n’est pas adopté, conformément au régime des douzièmes provisoires,</w:t>
            </w:r>
          </w:p>
        </w:tc>
      </w:tr>
    </w:tbl>
    <w:p w14:paraId="7A374F03" w14:textId="77777777" w:rsidR="00BA0596" w:rsidRPr="00BA0596" w:rsidRDefault="00BA0596" w:rsidP="00BA0596">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240"/>
        <w:gridCol w:w="8400"/>
      </w:tblGrid>
      <w:tr w:rsidR="00BA0596" w:rsidRPr="00BA0596" w14:paraId="5D2963AE" w14:textId="77777777" w:rsidTr="00BA0596">
        <w:trPr>
          <w:tblCellSpacing w:w="0" w:type="dxa"/>
        </w:trPr>
        <w:tc>
          <w:tcPr>
            <w:tcW w:w="0" w:type="auto"/>
            <w:hideMark/>
          </w:tcPr>
          <w:p w14:paraId="36DF1103" w14:textId="77777777" w:rsidR="00BA0596" w:rsidRPr="00BA0596" w:rsidRDefault="00BA0596" w:rsidP="00BA0596">
            <w:pPr>
              <w:spacing w:after="0" w:line="240" w:lineRule="auto"/>
              <w:jc w:val="both"/>
              <w:rPr>
                <w:rFonts w:ascii="inherit" w:eastAsia="Times New Roman" w:hAnsi="inherit" w:cs="Times New Roman"/>
                <w:sz w:val="24"/>
                <w:szCs w:val="24"/>
              </w:rPr>
            </w:pPr>
            <w:r w:rsidRPr="00BA0596">
              <w:rPr>
                <w:rFonts w:ascii="inherit" w:eastAsia="Times New Roman" w:hAnsi="inherit" w:cs="Times New Roman"/>
                <w:sz w:val="24"/>
                <w:szCs w:val="24"/>
              </w:rPr>
              <w:t>—</w:t>
            </w:r>
          </w:p>
        </w:tc>
        <w:tc>
          <w:tcPr>
            <w:tcW w:w="0" w:type="auto"/>
            <w:hideMark/>
          </w:tcPr>
          <w:p w14:paraId="269C81B9" w14:textId="77777777" w:rsidR="00BA0596" w:rsidRPr="00BA0596" w:rsidRDefault="00BA0596" w:rsidP="00BA0596">
            <w:pPr>
              <w:spacing w:after="0" w:line="240" w:lineRule="auto"/>
              <w:jc w:val="both"/>
              <w:rPr>
                <w:rFonts w:ascii="inherit" w:eastAsia="Times New Roman" w:hAnsi="inherit" w:cs="Times New Roman"/>
                <w:sz w:val="24"/>
                <w:szCs w:val="24"/>
                <w:lang w:val="fr-FR"/>
              </w:rPr>
            </w:pPr>
            <w:proofErr w:type="gramStart"/>
            <w:r w:rsidRPr="00BA0596">
              <w:rPr>
                <w:rFonts w:ascii="inherit" w:eastAsia="Times New Roman" w:hAnsi="inherit" w:cs="Times New Roman"/>
                <w:sz w:val="24"/>
                <w:szCs w:val="24"/>
                <w:lang w:val="fr-FR"/>
              </w:rPr>
              <w:t>la</w:t>
            </w:r>
            <w:proofErr w:type="gramEnd"/>
            <w:r w:rsidRPr="00BA0596">
              <w:rPr>
                <w:rFonts w:ascii="inherit" w:eastAsia="Times New Roman" w:hAnsi="inherit" w:cs="Times New Roman"/>
                <w:sz w:val="24"/>
                <w:szCs w:val="24"/>
                <w:lang w:val="fr-FR"/>
              </w:rPr>
              <w:t xml:space="preserve"> désignation de l’agence nationale par l’autorité nationale et l’acceptation de celle-ci par la Commission, ainsi que la signature des conventions de contribution.</w:t>
            </w:r>
          </w:p>
        </w:tc>
      </w:tr>
    </w:tbl>
    <w:p w14:paraId="17E2035F" w14:textId="77777777" w:rsidR="00BA0596" w:rsidRPr="00BA0596" w:rsidRDefault="00BA0596" w:rsidP="00BA0596">
      <w:pPr>
        <w:spacing w:after="0" w:line="240" w:lineRule="auto"/>
        <w:jc w:val="both"/>
        <w:rPr>
          <w:rFonts w:ascii="inherit" w:eastAsia="Times New Roman" w:hAnsi="inherit" w:cs="Times New Roman"/>
          <w:color w:val="000000"/>
          <w:sz w:val="24"/>
          <w:szCs w:val="24"/>
          <w:lang w:val="fr-FR"/>
        </w:rPr>
      </w:pPr>
      <w:r w:rsidRPr="00BA0596">
        <w:rPr>
          <w:rFonts w:ascii="inherit" w:eastAsia="Times New Roman" w:hAnsi="inherit" w:cs="Times New Roman"/>
          <w:color w:val="000000"/>
          <w:sz w:val="24"/>
          <w:szCs w:val="24"/>
          <w:lang w:val="fr-FR"/>
        </w:rPr>
        <w:t>Par conséquent, la présente notification n’est pas juridiquement contraignante pour la Commission (le pouvoir adjudicateur). Si au moins une des conditions ci-dessus n’est pas remplie, le pouvoir adjudicateur se réserve le droit d’abandonner ou d’annuler le présent appel et d’en lancer d’autres avec un contenu différent et des délais de soumission appropriés.</w:t>
      </w:r>
    </w:p>
    <w:p w14:paraId="54A82256" w14:textId="77777777" w:rsidR="00BA0596" w:rsidRPr="00BA0596" w:rsidRDefault="00BA0596" w:rsidP="00BA0596">
      <w:pPr>
        <w:spacing w:after="0" w:line="240" w:lineRule="auto"/>
        <w:jc w:val="both"/>
        <w:rPr>
          <w:rFonts w:ascii="inherit" w:eastAsia="Times New Roman" w:hAnsi="inherit" w:cs="Times New Roman"/>
          <w:b/>
          <w:bCs/>
          <w:color w:val="000000"/>
          <w:sz w:val="24"/>
          <w:szCs w:val="24"/>
          <w:lang w:val="fr-FR"/>
        </w:rPr>
      </w:pPr>
      <w:r w:rsidRPr="00BA0596">
        <w:rPr>
          <w:rFonts w:ascii="inherit" w:eastAsia="Times New Roman" w:hAnsi="inherit" w:cs="Times New Roman"/>
          <w:b/>
          <w:bCs/>
          <w:color w:val="000000"/>
          <w:sz w:val="24"/>
          <w:szCs w:val="24"/>
          <w:lang w:val="fr-FR"/>
        </w:rPr>
        <w:t>2.   Actions</w:t>
      </w:r>
    </w:p>
    <w:p w14:paraId="513A1A61" w14:textId="77777777" w:rsidR="00BA0596" w:rsidRPr="00BA0596" w:rsidRDefault="00BA0596" w:rsidP="00BA0596">
      <w:pPr>
        <w:spacing w:after="0" w:line="240" w:lineRule="auto"/>
        <w:jc w:val="both"/>
        <w:rPr>
          <w:rFonts w:ascii="inherit" w:eastAsia="Times New Roman" w:hAnsi="inherit" w:cs="Times New Roman"/>
          <w:color w:val="000000"/>
          <w:sz w:val="24"/>
          <w:szCs w:val="24"/>
          <w:lang w:val="fr-FR"/>
        </w:rPr>
      </w:pPr>
      <w:r w:rsidRPr="00BA0596">
        <w:rPr>
          <w:rFonts w:ascii="inherit" w:eastAsia="Times New Roman" w:hAnsi="inherit" w:cs="Times New Roman"/>
          <w:color w:val="000000"/>
          <w:sz w:val="24"/>
          <w:szCs w:val="24"/>
          <w:lang w:val="fr-FR"/>
        </w:rPr>
        <w:t>Le présent appel à propositions porte sur les actions suivantes du programme Erasmus</w:t>
      </w:r>
      <w:proofErr w:type="gramStart"/>
      <w:r w:rsidRPr="00BA0596">
        <w:rPr>
          <w:rFonts w:ascii="inherit" w:eastAsia="Times New Roman" w:hAnsi="inherit" w:cs="Times New Roman"/>
          <w:color w:val="000000"/>
          <w:sz w:val="24"/>
          <w:szCs w:val="24"/>
          <w:lang w:val="fr-FR"/>
        </w:rPr>
        <w:t>+:</w:t>
      </w:r>
      <w:proofErr w:type="gramEnd"/>
    </w:p>
    <w:p w14:paraId="3D12CC9C" w14:textId="77777777" w:rsidR="00BA0596" w:rsidRPr="00BA0596" w:rsidRDefault="00BA0596" w:rsidP="00BA0596">
      <w:pPr>
        <w:spacing w:after="0" w:line="240" w:lineRule="auto"/>
        <w:jc w:val="both"/>
        <w:rPr>
          <w:rFonts w:ascii="inherit" w:eastAsia="Times New Roman" w:hAnsi="inherit" w:cs="Times New Roman"/>
          <w:b/>
          <w:bCs/>
          <w:color w:val="000000"/>
          <w:sz w:val="24"/>
          <w:szCs w:val="24"/>
          <w:lang w:val="fr-FR"/>
        </w:rPr>
      </w:pPr>
      <w:r w:rsidRPr="00BA0596">
        <w:rPr>
          <w:rFonts w:ascii="inherit" w:eastAsia="Times New Roman" w:hAnsi="inherit" w:cs="Times New Roman"/>
          <w:b/>
          <w:bCs/>
          <w:i/>
          <w:iCs/>
          <w:color w:val="000000"/>
          <w:sz w:val="24"/>
          <w:szCs w:val="24"/>
          <w:lang w:val="fr-FR"/>
        </w:rPr>
        <w:t>Action clé n</w:t>
      </w:r>
      <w:r w:rsidRPr="00BA0596">
        <w:rPr>
          <w:rFonts w:ascii="inherit" w:eastAsia="Times New Roman" w:hAnsi="inherit" w:cs="Times New Roman"/>
          <w:b/>
          <w:bCs/>
          <w:i/>
          <w:iCs/>
          <w:color w:val="000000"/>
          <w:sz w:val="17"/>
          <w:szCs w:val="17"/>
          <w:vertAlign w:val="superscript"/>
          <w:lang w:val="fr-FR"/>
        </w:rPr>
        <w:t>o</w:t>
      </w:r>
      <w:r w:rsidRPr="00BA0596">
        <w:rPr>
          <w:rFonts w:ascii="inherit" w:eastAsia="Times New Roman" w:hAnsi="inherit" w:cs="Times New Roman"/>
          <w:b/>
          <w:bCs/>
          <w:i/>
          <w:iCs/>
          <w:color w:val="000000"/>
          <w:sz w:val="24"/>
          <w:szCs w:val="24"/>
          <w:lang w:val="fr-FR"/>
        </w:rPr>
        <w:t> 1 (AC 1) — Mobilité des individus à des fins d’éducation et de formation</w:t>
      </w:r>
    </w:p>
    <w:tbl>
      <w:tblPr>
        <w:tblW w:w="5000" w:type="pct"/>
        <w:tblCellSpacing w:w="0" w:type="dxa"/>
        <w:tblCellMar>
          <w:left w:w="0" w:type="dxa"/>
          <w:right w:w="0" w:type="dxa"/>
        </w:tblCellMar>
        <w:tblLook w:val="04A0" w:firstRow="1" w:lastRow="0" w:firstColumn="1" w:lastColumn="0" w:noHBand="0" w:noVBand="1"/>
      </w:tblPr>
      <w:tblGrid>
        <w:gridCol w:w="240"/>
        <w:gridCol w:w="8400"/>
      </w:tblGrid>
      <w:tr w:rsidR="00BA0596" w:rsidRPr="00BA0596" w14:paraId="58CF9E14" w14:textId="77777777" w:rsidTr="00BA0596">
        <w:trPr>
          <w:tblCellSpacing w:w="0" w:type="dxa"/>
        </w:trPr>
        <w:tc>
          <w:tcPr>
            <w:tcW w:w="0" w:type="auto"/>
            <w:hideMark/>
          </w:tcPr>
          <w:p w14:paraId="1540608E" w14:textId="77777777" w:rsidR="00BA0596" w:rsidRPr="00BA0596" w:rsidRDefault="00BA0596" w:rsidP="00BA0596">
            <w:pPr>
              <w:spacing w:after="0" w:line="240" w:lineRule="auto"/>
              <w:jc w:val="both"/>
              <w:rPr>
                <w:rFonts w:ascii="inherit" w:eastAsia="Times New Roman" w:hAnsi="inherit" w:cs="Times New Roman"/>
                <w:sz w:val="24"/>
                <w:szCs w:val="24"/>
              </w:rPr>
            </w:pPr>
            <w:r w:rsidRPr="00BA0596">
              <w:rPr>
                <w:rFonts w:ascii="inherit" w:eastAsia="Times New Roman" w:hAnsi="inherit" w:cs="Times New Roman"/>
                <w:sz w:val="24"/>
                <w:szCs w:val="24"/>
              </w:rPr>
              <w:t>—</w:t>
            </w:r>
          </w:p>
        </w:tc>
        <w:tc>
          <w:tcPr>
            <w:tcW w:w="0" w:type="auto"/>
            <w:hideMark/>
          </w:tcPr>
          <w:p w14:paraId="61C4DFEE" w14:textId="77777777" w:rsidR="00BA0596" w:rsidRPr="00BA0596" w:rsidRDefault="00BA0596" w:rsidP="00BA0596">
            <w:pPr>
              <w:spacing w:after="0" w:line="240" w:lineRule="auto"/>
              <w:jc w:val="both"/>
              <w:rPr>
                <w:rFonts w:ascii="inherit" w:eastAsia="Times New Roman" w:hAnsi="inherit" w:cs="Times New Roman"/>
                <w:sz w:val="24"/>
                <w:szCs w:val="24"/>
                <w:lang w:val="fr-FR"/>
              </w:rPr>
            </w:pPr>
            <w:r w:rsidRPr="00BA0596">
              <w:rPr>
                <w:rFonts w:ascii="inherit" w:eastAsia="Times New Roman" w:hAnsi="inherit" w:cs="Times New Roman"/>
                <w:sz w:val="24"/>
                <w:szCs w:val="24"/>
                <w:lang w:val="fr-FR"/>
              </w:rPr>
              <w:t>Mobilité des individus dans les domaines de l’éducation, de la formation et de la jeunesse</w:t>
            </w:r>
          </w:p>
        </w:tc>
      </w:tr>
    </w:tbl>
    <w:p w14:paraId="2FF03F55" w14:textId="77777777" w:rsidR="00BA0596" w:rsidRPr="00BA0596" w:rsidRDefault="00BA0596" w:rsidP="00BA0596">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526"/>
        <w:gridCol w:w="8114"/>
      </w:tblGrid>
      <w:tr w:rsidR="00BA0596" w:rsidRPr="00BA0596" w14:paraId="48517FBC" w14:textId="77777777" w:rsidTr="00BA0596">
        <w:trPr>
          <w:tblCellSpacing w:w="0" w:type="dxa"/>
        </w:trPr>
        <w:tc>
          <w:tcPr>
            <w:tcW w:w="0" w:type="auto"/>
            <w:hideMark/>
          </w:tcPr>
          <w:p w14:paraId="2EBA6018" w14:textId="77777777" w:rsidR="00BA0596" w:rsidRPr="00BA0596" w:rsidRDefault="00BA0596" w:rsidP="00BA0596">
            <w:pPr>
              <w:spacing w:after="0" w:line="240" w:lineRule="auto"/>
              <w:jc w:val="both"/>
              <w:rPr>
                <w:rFonts w:ascii="inherit" w:eastAsia="Times New Roman" w:hAnsi="inherit" w:cs="Times New Roman"/>
                <w:sz w:val="24"/>
                <w:szCs w:val="24"/>
              </w:rPr>
            </w:pPr>
            <w:r w:rsidRPr="00BA0596">
              <w:rPr>
                <w:rFonts w:ascii="inherit" w:eastAsia="Times New Roman" w:hAnsi="inherit" w:cs="Times New Roman"/>
                <w:sz w:val="24"/>
                <w:szCs w:val="24"/>
              </w:rPr>
              <w:t>—</w:t>
            </w:r>
          </w:p>
        </w:tc>
        <w:tc>
          <w:tcPr>
            <w:tcW w:w="0" w:type="auto"/>
            <w:hideMark/>
          </w:tcPr>
          <w:p w14:paraId="3F0545BF" w14:textId="77777777" w:rsidR="00BA0596" w:rsidRPr="00BA0596" w:rsidRDefault="00BA0596" w:rsidP="00BA0596">
            <w:pPr>
              <w:spacing w:after="0" w:line="240" w:lineRule="auto"/>
              <w:jc w:val="both"/>
              <w:rPr>
                <w:rFonts w:ascii="inherit" w:eastAsia="Times New Roman" w:hAnsi="inherit" w:cs="Times New Roman"/>
                <w:sz w:val="24"/>
                <w:szCs w:val="24"/>
                <w:lang w:val="fr-FR"/>
              </w:rPr>
            </w:pPr>
            <w:r w:rsidRPr="00BA0596">
              <w:rPr>
                <w:rFonts w:ascii="inherit" w:eastAsia="Times New Roman" w:hAnsi="inherit" w:cs="Times New Roman"/>
                <w:sz w:val="24"/>
                <w:szCs w:val="24"/>
                <w:lang w:val="fr-FR"/>
              </w:rPr>
              <w:t>Activités de participation des jeunes</w:t>
            </w:r>
          </w:p>
        </w:tc>
      </w:tr>
    </w:tbl>
    <w:p w14:paraId="799E36D8" w14:textId="77777777" w:rsidR="00BA0596" w:rsidRPr="00BA0596" w:rsidRDefault="00BA0596" w:rsidP="00BA0596">
      <w:pPr>
        <w:spacing w:after="0" w:line="240" w:lineRule="auto"/>
        <w:jc w:val="both"/>
        <w:rPr>
          <w:rFonts w:ascii="inherit" w:eastAsia="Times New Roman" w:hAnsi="inherit" w:cs="Times New Roman"/>
          <w:b/>
          <w:bCs/>
          <w:color w:val="000000"/>
          <w:sz w:val="24"/>
          <w:szCs w:val="24"/>
          <w:lang w:val="fr-FR"/>
        </w:rPr>
      </w:pPr>
      <w:r w:rsidRPr="00BA0596">
        <w:rPr>
          <w:rFonts w:ascii="inherit" w:eastAsia="Times New Roman" w:hAnsi="inherit" w:cs="Times New Roman"/>
          <w:b/>
          <w:bCs/>
          <w:i/>
          <w:iCs/>
          <w:color w:val="000000"/>
          <w:sz w:val="24"/>
          <w:szCs w:val="24"/>
          <w:lang w:val="fr-FR"/>
        </w:rPr>
        <w:t>Action clé n</w:t>
      </w:r>
      <w:r w:rsidRPr="00BA0596">
        <w:rPr>
          <w:rFonts w:ascii="inherit" w:eastAsia="Times New Roman" w:hAnsi="inherit" w:cs="Times New Roman"/>
          <w:b/>
          <w:bCs/>
          <w:i/>
          <w:iCs/>
          <w:color w:val="000000"/>
          <w:sz w:val="17"/>
          <w:szCs w:val="17"/>
          <w:vertAlign w:val="superscript"/>
          <w:lang w:val="fr-FR"/>
        </w:rPr>
        <w:t>o</w:t>
      </w:r>
      <w:r w:rsidRPr="00BA0596">
        <w:rPr>
          <w:rFonts w:ascii="inherit" w:eastAsia="Times New Roman" w:hAnsi="inherit" w:cs="Times New Roman"/>
          <w:b/>
          <w:bCs/>
          <w:i/>
          <w:iCs/>
          <w:color w:val="000000"/>
          <w:sz w:val="24"/>
          <w:szCs w:val="24"/>
          <w:lang w:val="fr-FR"/>
        </w:rPr>
        <w:t> 2 (AC 2) — Coopération entre organisations et institutions</w:t>
      </w:r>
    </w:p>
    <w:tbl>
      <w:tblPr>
        <w:tblW w:w="5000" w:type="pct"/>
        <w:tblCellSpacing w:w="0" w:type="dxa"/>
        <w:tblCellMar>
          <w:left w:w="0" w:type="dxa"/>
          <w:right w:w="0" w:type="dxa"/>
        </w:tblCellMar>
        <w:tblLook w:val="04A0" w:firstRow="1" w:lastRow="0" w:firstColumn="1" w:lastColumn="0" w:noHBand="0" w:noVBand="1"/>
      </w:tblPr>
      <w:tblGrid>
        <w:gridCol w:w="469"/>
        <w:gridCol w:w="8171"/>
      </w:tblGrid>
      <w:tr w:rsidR="00BA0596" w:rsidRPr="00BA0596" w14:paraId="0066DBF3" w14:textId="77777777" w:rsidTr="00BA0596">
        <w:trPr>
          <w:tblCellSpacing w:w="0" w:type="dxa"/>
        </w:trPr>
        <w:tc>
          <w:tcPr>
            <w:tcW w:w="0" w:type="auto"/>
            <w:hideMark/>
          </w:tcPr>
          <w:p w14:paraId="45AAFDB8" w14:textId="77777777" w:rsidR="00BA0596" w:rsidRPr="00BA0596" w:rsidRDefault="00BA0596" w:rsidP="00BA0596">
            <w:pPr>
              <w:spacing w:after="0" w:line="240" w:lineRule="auto"/>
              <w:jc w:val="both"/>
              <w:rPr>
                <w:rFonts w:ascii="inherit" w:eastAsia="Times New Roman" w:hAnsi="inherit" w:cs="Times New Roman"/>
                <w:sz w:val="24"/>
                <w:szCs w:val="24"/>
              </w:rPr>
            </w:pPr>
            <w:r w:rsidRPr="00BA0596">
              <w:rPr>
                <w:rFonts w:ascii="inherit" w:eastAsia="Times New Roman" w:hAnsi="inherit" w:cs="Times New Roman"/>
                <w:sz w:val="24"/>
                <w:szCs w:val="24"/>
              </w:rPr>
              <w:t>—</w:t>
            </w:r>
          </w:p>
        </w:tc>
        <w:tc>
          <w:tcPr>
            <w:tcW w:w="0" w:type="auto"/>
            <w:hideMark/>
          </w:tcPr>
          <w:p w14:paraId="4BD4626C" w14:textId="77777777" w:rsidR="00BA0596" w:rsidRPr="00BA0596" w:rsidRDefault="00BA0596" w:rsidP="00BA0596">
            <w:pPr>
              <w:spacing w:after="0" w:line="240" w:lineRule="auto"/>
              <w:jc w:val="both"/>
              <w:rPr>
                <w:rFonts w:ascii="inherit" w:eastAsia="Times New Roman" w:hAnsi="inherit" w:cs="Times New Roman"/>
                <w:sz w:val="24"/>
                <w:szCs w:val="24"/>
                <w:lang w:val="fr-FR"/>
              </w:rPr>
            </w:pPr>
            <w:r w:rsidRPr="00BA0596">
              <w:rPr>
                <w:rFonts w:ascii="inherit" w:eastAsia="Times New Roman" w:hAnsi="inherit" w:cs="Times New Roman"/>
                <w:sz w:val="24"/>
                <w:szCs w:val="24"/>
                <w:lang w:val="fr-FR"/>
              </w:rPr>
              <w:t xml:space="preserve">Partenariats en faveur de la </w:t>
            </w:r>
            <w:proofErr w:type="gramStart"/>
            <w:r w:rsidRPr="00BA0596">
              <w:rPr>
                <w:rFonts w:ascii="inherit" w:eastAsia="Times New Roman" w:hAnsi="inherit" w:cs="Times New Roman"/>
                <w:sz w:val="24"/>
                <w:szCs w:val="24"/>
                <w:lang w:val="fr-FR"/>
              </w:rPr>
              <w:t>coopération:</w:t>
            </w:r>
            <w:proofErr w:type="gramEnd"/>
          </w:p>
          <w:tbl>
            <w:tblPr>
              <w:tblW w:w="5000" w:type="pct"/>
              <w:tblCellSpacing w:w="0" w:type="dxa"/>
              <w:tblCellMar>
                <w:left w:w="0" w:type="dxa"/>
                <w:right w:w="0" w:type="dxa"/>
              </w:tblCellMar>
              <w:tblLook w:val="04A0" w:firstRow="1" w:lastRow="0" w:firstColumn="1" w:lastColumn="0" w:noHBand="0" w:noVBand="1"/>
            </w:tblPr>
            <w:tblGrid>
              <w:gridCol w:w="633"/>
              <w:gridCol w:w="7538"/>
            </w:tblGrid>
            <w:tr w:rsidR="00BA0596" w:rsidRPr="00BA0596" w14:paraId="382DE27D" w14:textId="77777777">
              <w:trPr>
                <w:tblCellSpacing w:w="0" w:type="dxa"/>
              </w:trPr>
              <w:tc>
                <w:tcPr>
                  <w:tcW w:w="0" w:type="auto"/>
                  <w:hideMark/>
                </w:tcPr>
                <w:p w14:paraId="2DD09643" w14:textId="77777777" w:rsidR="00BA0596" w:rsidRPr="00BA0596" w:rsidRDefault="00BA0596" w:rsidP="00BA0596">
                  <w:pPr>
                    <w:spacing w:after="0" w:line="240" w:lineRule="auto"/>
                    <w:jc w:val="both"/>
                    <w:rPr>
                      <w:rFonts w:ascii="inherit" w:eastAsia="Times New Roman" w:hAnsi="inherit" w:cs="Times New Roman"/>
                      <w:sz w:val="24"/>
                      <w:szCs w:val="24"/>
                    </w:rPr>
                  </w:pPr>
                  <w:r w:rsidRPr="00BA0596">
                    <w:rPr>
                      <w:rFonts w:ascii="inherit" w:eastAsia="Times New Roman" w:hAnsi="inherit" w:cs="Times New Roman"/>
                      <w:sz w:val="24"/>
                      <w:szCs w:val="24"/>
                    </w:rPr>
                    <w:t>—</w:t>
                  </w:r>
                </w:p>
              </w:tc>
              <w:tc>
                <w:tcPr>
                  <w:tcW w:w="0" w:type="auto"/>
                  <w:hideMark/>
                </w:tcPr>
                <w:p w14:paraId="362157B1" w14:textId="77777777" w:rsidR="00BA0596" w:rsidRPr="00BA0596" w:rsidRDefault="00BA0596" w:rsidP="00BA0596">
                  <w:pPr>
                    <w:spacing w:after="0" w:line="240" w:lineRule="auto"/>
                    <w:jc w:val="both"/>
                    <w:rPr>
                      <w:rFonts w:ascii="inherit" w:eastAsia="Times New Roman" w:hAnsi="inherit" w:cs="Times New Roman"/>
                      <w:sz w:val="24"/>
                      <w:szCs w:val="24"/>
                    </w:rPr>
                  </w:pPr>
                  <w:proofErr w:type="spellStart"/>
                  <w:r w:rsidRPr="00BA0596">
                    <w:rPr>
                      <w:rFonts w:ascii="inherit" w:eastAsia="Times New Roman" w:hAnsi="inherit" w:cs="Times New Roman"/>
                      <w:sz w:val="24"/>
                      <w:szCs w:val="24"/>
                    </w:rPr>
                    <w:t>partenariats</w:t>
                  </w:r>
                  <w:proofErr w:type="spellEnd"/>
                  <w:r w:rsidRPr="00BA0596">
                    <w:rPr>
                      <w:rFonts w:ascii="inherit" w:eastAsia="Times New Roman" w:hAnsi="inherit" w:cs="Times New Roman"/>
                      <w:sz w:val="24"/>
                      <w:szCs w:val="24"/>
                    </w:rPr>
                    <w:t xml:space="preserve"> de </w:t>
                  </w:r>
                  <w:proofErr w:type="spellStart"/>
                  <w:r w:rsidRPr="00BA0596">
                    <w:rPr>
                      <w:rFonts w:ascii="inherit" w:eastAsia="Times New Roman" w:hAnsi="inherit" w:cs="Times New Roman"/>
                      <w:sz w:val="24"/>
                      <w:szCs w:val="24"/>
                    </w:rPr>
                    <w:t>coopération</w:t>
                  </w:r>
                  <w:proofErr w:type="spellEnd"/>
                </w:p>
              </w:tc>
            </w:tr>
          </w:tbl>
          <w:p w14:paraId="5356B04C" w14:textId="77777777" w:rsidR="00BA0596" w:rsidRPr="00BA0596" w:rsidRDefault="00BA0596" w:rsidP="00BA0596">
            <w:pPr>
              <w:spacing w:after="0" w:line="240" w:lineRule="auto"/>
              <w:rPr>
                <w:rFonts w:ascii="inherit" w:eastAsia="Times New Roman" w:hAnsi="inherit"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633"/>
              <w:gridCol w:w="7538"/>
            </w:tblGrid>
            <w:tr w:rsidR="00BA0596" w:rsidRPr="00BA0596" w14:paraId="4FB50AB0" w14:textId="77777777">
              <w:trPr>
                <w:tblCellSpacing w:w="0" w:type="dxa"/>
              </w:trPr>
              <w:tc>
                <w:tcPr>
                  <w:tcW w:w="0" w:type="auto"/>
                  <w:hideMark/>
                </w:tcPr>
                <w:p w14:paraId="3FB63A1D" w14:textId="77777777" w:rsidR="00BA0596" w:rsidRPr="00BA0596" w:rsidRDefault="00BA0596" w:rsidP="00BA0596">
                  <w:pPr>
                    <w:spacing w:after="0" w:line="240" w:lineRule="auto"/>
                    <w:jc w:val="both"/>
                    <w:rPr>
                      <w:rFonts w:ascii="inherit" w:eastAsia="Times New Roman" w:hAnsi="inherit" w:cs="Times New Roman"/>
                      <w:sz w:val="24"/>
                      <w:szCs w:val="24"/>
                    </w:rPr>
                  </w:pPr>
                  <w:r w:rsidRPr="00BA0596">
                    <w:rPr>
                      <w:rFonts w:ascii="inherit" w:eastAsia="Times New Roman" w:hAnsi="inherit" w:cs="Times New Roman"/>
                      <w:sz w:val="24"/>
                      <w:szCs w:val="24"/>
                    </w:rPr>
                    <w:t>—</w:t>
                  </w:r>
                </w:p>
              </w:tc>
              <w:tc>
                <w:tcPr>
                  <w:tcW w:w="0" w:type="auto"/>
                  <w:hideMark/>
                </w:tcPr>
                <w:p w14:paraId="4CE03098" w14:textId="77777777" w:rsidR="00BA0596" w:rsidRPr="00BA0596" w:rsidRDefault="00BA0596" w:rsidP="00BA0596">
                  <w:pPr>
                    <w:spacing w:after="0" w:line="240" w:lineRule="auto"/>
                    <w:jc w:val="both"/>
                    <w:rPr>
                      <w:rFonts w:ascii="inherit" w:eastAsia="Times New Roman" w:hAnsi="inherit" w:cs="Times New Roman"/>
                      <w:sz w:val="24"/>
                      <w:szCs w:val="24"/>
                    </w:rPr>
                  </w:pPr>
                  <w:proofErr w:type="spellStart"/>
                  <w:r w:rsidRPr="00BA0596">
                    <w:rPr>
                      <w:rFonts w:ascii="inherit" w:eastAsia="Times New Roman" w:hAnsi="inherit" w:cs="Times New Roman"/>
                      <w:sz w:val="24"/>
                      <w:szCs w:val="24"/>
                    </w:rPr>
                    <w:t>partenariats</w:t>
                  </w:r>
                  <w:proofErr w:type="spellEnd"/>
                  <w:r w:rsidRPr="00BA0596">
                    <w:rPr>
                      <w:rFonts w:ascii="inherit" w:eastAsia="Times New Roman" w:hAnsi="inherit" w:cs="Times New Roman"/>
                      <w:sz w:val="24"/>
                      <w:szCs w:val="24"/>
                    </w:rPr>
                    <w:t xml:space="preserve"> à petite </w:t>
                  </w:r>
                  <w:proofErr w:type="spellStart"/>
                  <w:r w:rsidRPr="00BA0596">
                    <w:rPr>
                      <w:rFonts w:ascii="inherit" w:eastAsia="Times New Roman" w:hAnsi="inherit" w:cs="Times New Roman"/>
                      <w:sz w:val="24"/>
                      <w:szCs w:val="24"/>
                    </w:rPr>
                    <w:t>échelle</w:t>
                  </w:r>
                  <w:proofErr w:type="spellEnd"/>
                </w:p>
              </w:tc>
            </w:tr>
          </w:tbl>
          <w:p w14:paraId="6F67E91C" w14:textId="77777777" w:rsidR="00BA0596" w:rsidRPr="00BA0596" w:rsidRDefault="00BA0596" w:rsidP="00BA0596">
            <w:pPr>
              <w:spacing w:after="0" w:line="240" w:lineRule="auto"/>
              <w:rPr>
                <w:rFonts w:ascii="inherit" w:eastAsia="Times New Roman" w:hAnsi="inherit" w:cs="Times New Roman"/>
                <w:sz w:val="24"/>
                <w:szCs w:val="24"/>
              </w:rPr>
            </w:pPr>
          </w:p>
        </w:tc>
      </w:tr>
    </w:tbl>
    <w:p w14:paraId="0510A7A9" w14:textId="77777777" w:rsidR="00BA0596" w:rsidRPr="00BA0596" w:rsidRDefault="00BA0596" w:rsidP="00BA0596">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264"/>
        <w:gridCol w:w="8376"/>
      </w:tblGrid>
      <w:tr w:rsidR="00BA0596" w:rsidRPr="00BA0596" w14:paraId="12FB417C" w14:textId="77777777" w:rsidTr="00BA0596">
        <w:trPr>
          <w:tblCellSpacing w:w="0" w:type="dxa"/>
        </w:trPr>
        <w:tc>
          <w:tcPr>
            <w:tcW w:w="0" w:type="auto"/>
            <w:hideMark/>
          </w:tcPr>
          <w:p w14:paraId="6AFCC294" w14:textId="77777777" w:rsidR="00BA0596" w:rsidRPr="00BA0596" w:rsidRDefault="00BA0596" w:rsidP="00BA0596">
            <w:pPr>
              <w:spacing w:after="0" w:line="240" w:lineRule="auto"/>
              <w:jc w:val="both"/>
              <w:rPr>
                <w:rFonts w:ascii="inherit" w:eastAsia="Times New Roman" w:hAnsi="inherit" w:cs="Times New Roman"/>
                <w:sz w:val="24"/>
                <w:szCs w:val="24"/>
              </w:rPr>
            </w:pPr>
            <w:r w:rsidRPr="00BA0596">
              <w:rPr>
                <w:rFonts w:ascii="inherit" w:eastAsia="Times New Roman" w:hAnsi="inherit" w:cs="Times New Roman"/>
                <w:sz w:val="24"/>
                <w:szCs w:val="24"/>
              </w:rPr>
              <w:t>—</w:t>
            </w:r>
          </w:p>
        </w:tc>
        <w:tc>
          <w:tcPr>
            <w:tcW w:w="0" w:type="auto"/>
            <w:hideMark/>
          </w:tcPr>
          <w:p w14:paraId="7DC19B36" w14:textId="77777777" w:rsidR="00BA0596" w:rsidRPr="00BA0596" w:rsidRDefault="00BA0596" w:rsidP="00BA0596">
            <w:pPr>
              <w:spacing w:after="0" w:line="240" w:lineRule="auto"/>
              <w:jc w:val="both"/>
              <w:rPr>
                <w:rFonts w:ascii="inherit" w:eastAsia="Times New Roman" w:hAnsi="inherit" w:cs="Times New Roman"/>
                <w:sz w:val="24"/>
                <w:szCs w:val="24"/>
              </w:rPr>
            </w:pPr>
            <w:proofErr w:type="spellStart"/>
            <w:r w:rsidRPr="00BA0596">
              <w:rPr>
                <w:rFonts w:ascii="inherit" w:eastAsia="Times New Roman" w:hAnsi="inherit" w:cs="Times New Roman"/>
                <w:sz w:val="24"/>
                <w:szCs w:val="24"/>
              </w:rPr>
              <w:t>Partenariats</w:t>
            </w:r>
            <w:proofErr w:type="spellEnd"/>
            <w:r w:rsidRPr="00BA0596">
              <w:rPr>
                <w:rFonts w:ascii="inherit" w:eastAsia="Times New Roman" w:hAnsi="inherit" w:cs="Times New Roman"/>
                <w:sz w:val="24"/>
                <w:szCs w:val="24"/>
              </w:rPr>
              <w:t xml:space="preserve"> pour </w:t>
            </w:r>
            <w:proofErr w:type="spellStart"/>
            <w:r w:rsidRPr="00BA0596">
              <w:rPr>
                <w:rFonts w:ascii="inherit" w:eastAsia="Times New Roman" w:hAnsi="inherit" w:cs="Times New Roman"/>
                <w:sz w:val="24"/>
                <w:szCs w:val="24"/>
              </w:rPr>
              <w:t>l’excellence</w:t>
            </w:r>
            <w:proofErr w:type="spellEnd"/>
            <w:r w:rsidRPr="00BA0596">
              <w:rPr>
                <w:rFonts w:ascii="inherit" w:eastAsia="Times New Roman" w:hAnsi="inherit" w:cs="Times New Roman"/>
                <w:sz w:val="24"/>
                <w:szCs w:val="24"/>
              </w:rPr>
              <w:t>:</w:t>
            </w:r>
          </w:p>
          <w:tbl>
            <w:tblPr>
              <w:tblW w:w="5000" w:type="pct"/>
              <w:tblCellSpacing w:w="0" w:type="dxa"/>
              <w:tblCellMar>
                <w:left w:w="0" w:type="dxa"/>
                <w:right w:w="0" w:type="dxa"/>
              </w:tblCellMar>
              <w:tblLook w:val="04A0" w:firstRow="1" w:lastRow="0" w:firstColumn="1" w:lastColumn="0" w:noHBand="0" w:noVBand="1"/>
            </w:tblPr>
            <w:tblGrid>
              <w:gridCol w:w="511"/>
              <w:gridCol w:w="7865"/>
            </w:tblGrid>
            <w:tr w:rsidR="00BA0596" w:rsidRPr="00BA0596" w14:paraId="6E8D6022" w14:textId="77777777">
              <w:trPr>
                <w:tblCellSpacing w:w="0" w:type="dxa"/>
              </w:trPr>
              <w:tc>
                <w:tcPr>
                  <w:tcW w:w="0" w:type="auto"/>
                  <w:hideMark/>
                </w:tcPr>
                <w:p w14:paraId="076C72D0" w14:textId="77777777" w:rsidR="00BA0596" w:rsidRPr="00BA0596" w:rsidRDefault="00BA0596" w:rsidP="00BA0596">
                  <w:pPr>
                    <w:spacing w:after="0" w:line="240" w:lineRule="auto"/>
                    <w:jc w:val="both"/>
                    <w:rPr>
                      <w:rFonts w:ascii="inherit" w:eastAsia="Times New Roman" w:hAnsi="inherit" w:cs="Times New Roman"/>
                      <w:sz w:val="24"/>
                      <w:szCs w:val="24"/>
                    </w:rPr>
                  </w:pPr>
                  <w:r w:rsidRPr="00BA0596">
                    <w:rPr>
                      <w:rFonts w:ascii="inherit" w:eastAsia="Times New Roman" w:hAnsi="inherit" w:cs="Times New Roman"/>
                      <w:sz w:val="24"/>
                      <w:szCs w:val="24"/>
                    </w:rPr>
                    <w:t>—</w:t>
                  </w:r>
                </w:p>
              </w:tc>
              <w:tc>
                <w:tcPr>
                  <w:tcW w:w="0" w:type="auto"/>
                  <w:hideMark/>
                </w:tcPr>
                <w:p w14:paraId="667D4357" w14:textId="77777777" w:rsidR="00BA0596" w:rsidRPr="00BA0596" w:rsidRDefault="00BA0596" w:rsidP="00BA0596">
                  <w:pPr>
                    <w:spacing w:after="0" w:line="240" w:lineRule="auto"/>
                    <w:jc w:val="both"/>
                    <w:rPr>
                      <w:rFonts w:ascii="inherit" w:eastAsia="Times New Roman" w:hAnsi="inherit" w:cs="Times New Roman"/>
                      <w:sz w:val="24"/>
                      <w:szCs w:val="24"/>
                    </w:rPr>
                  </w:pPr>
                  <w:proofErr w:type="spellStart"/>
                  <w:r w:rsidRPr="00BA0596">
                    <w:rPr>
                      <w:rFonts w:ascii="inherit" w:eastAsia="Times New Roman" w:hAnsi="inherit" w:cs="Times New Roman"/>
                      <w:sz w:val="24"/>
                      <w:szCs w:val="24"/>
                    </w:rPr>
                    <w:t>centres</w:t>
                  </w:r>
                  <w:proofErr w:type="spellEnd"/>
                  <w:r w:rsidRPr="00BA0596">
                    <w:rPr>
                      <w:rFonts w:ascii="inherit" w:eastAsia="Times New Roman" w:hAnsi="inherit" w:cs="Times New Roman"/>
                      <w:sz w:val="24"/>
                      <w:szCs w:val="24"/>
                    </w:rPr>
                    <w:t xml:space="preserve"> </w:t>
                  </w:r>
                  <w:proofErr w:type="spellStart"/>
                  <w:r w:rsidRPr="00BA0596">
                    <w:rPr>
                      <w:rFonts w:ascii="inherit" w:eastAsia="Times New Roman" w:hAnsi="inherit" w:cs="Times New Roman"/>
                      <w:sz w:val="24"/>
                      <w:szCs w:val="24"/>
                    </w:rPr>
                    <w:t>d’excellence</w:t>
                  </w:r>
                  <w:proofErr w:type="spellEnd"/>
                  <w:r w:rsidRPr="00BA0596">
                    <w:rPr>
                      <w:rFonts w:ascii="inherit" w:eastAsia="Times New Roman" w:hAnsi="inherit" w:cs="Times New Roman"/>
                      <w:sz w:val="24"/>
                      <w:szCs w:val="24"/>
                    </w:rPr>
                    <w:t xml:space="preserve"> </w:t>
                  </w:r>
                  <w:proofErr w:type="spellStart"/>
                  <w:r w:rsidRPr="00BA0596">
                    <w:rPr>
                      <w:rFonts w:ascii="inherit" w:eastAsia="Times New Roman" w:hAnsi="inherit" w:cs="Times New Roman"/>
                      <w:sz w:val="24"/>
                      <w:szCs w:val="24"/>
                    </w:rPr>
                    <w:t>professionnelle</w:t>
                  </w:r>
                  <w:proofErr w:type="spellEnd"/>
                </w:p>
              </w:tc>
            </w:tr>
          </w:tbl>
          <w:p w14:paraId="40ADD809" w14:textId="77777777" w:rsidR="00BA0596" w:rsidRPr="00BA0596" w:rsidRDefault="00BA0596" w:rsidP="00BA0596">
            <w:pPr>
              <w:spacing w:after="0" w:line="240" w:lineRule="auto"/>
              <w:rPr>
                <w:rFonts w:ascii="inherit" w:eastAsia="Times New Roman" w:hAnsi="inherit"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264"/>
              <w:gridCol w:w="8112"/>
            </w:tblGrid>
            <w:tr w:rsidR="00BA0596" w:rsidRPr="00BA0596" w14:paraId="5FB27843" w14:textId="77777777">
              <w:trPr>
                <w:tblCellSpacing w:w="0" w:type="dxa"/>
              </w:trPr>
              <w:tc>
                <w:tcPr>
                  <w:tcW w:w="0" w:type="auto"/>
                  <w:hideMark/>
                </w:tcPr>
                <w:p w14:paraId="6845A975" w14:textId="77777777" w:rsidR="00BA0596" w:rsidRPr="00BA0596" w:rsidRDefault="00BA0596" w:rsidP="00BA0596">
                  <w:pPr>
                    <w:spacing w:after="0" w:line="240" w:lineRule="auto"/>
                    <w:jc w:val="both"/>
                    <w:rPr>
                      <w:rFonts w:ascii="inherit" w:eastAsia="Times New Roman" w:hAnsi="inherit" w:cs="Times New Roman"/>
                      <w:sz w:val="24"/>
                      <w:szCs w:val="24"/>
                    </w:rPr>
                  </w:pPr>
                  <w:r w:rsidRPr="00BA0596">
                    <w:rPr>
                      <w:rFonts w:ascii="inherit" w:eastAsia="Times New Roman" w:hAnsi="inherit" w:cs="Times New Roman"/>
                      <w:sz w:val="24"/>
                      <w:szCs w:val="24"/>
                    </w:rPr>
                    <w:t>—</w:t>
                  </w:r>
                </w:p>
              </w:tc>
              <w:tc>
                <w:tcPr>
                  <w:tcW w:w="0" w:type="auto"/>
                  <w:hideMark/>
                </w:tcPr>
                <w:p w14:paraId="5382E5B0" w14:textId="77777777" w:rsidR="00BA0596" w:rsidRPr="00BA0596" w:rsidRDefault="00BA0596" w:rsidP="00BA0596">
                  <w:pPr>
                    <w:spacing w:after="0" w:line="240" w:lineRule="auto"/>
                    <w:jc w:val="both"/>
                    <w:rPr>
                      <w:rFonts w:ascii="inherit" w:eastAsia="Times New Roman" w:hAnsi="inherit" w:cs="Times New Roman"/>
                      <w:sz w:val="24"/>
                      <w:szCs w:val="24"/>
                      <w:lang w:val="fr-FR"/>
                    </w:rPr>
                  </w:pPr>
                  <w:proofErr w:type="gramStart"/>
                  <w:r w:rsidRPr="00BA0596">
                    <w:rPr>
                      <w:rFonts w:ascii="inherit" w:eastAsia="Times New Roman" w:hAnsi="inherit" w:cs="Times New Roman"/>
                      <w:sz w:val="24"/>
                      <w:szCs w:val="24"/>
                      <w:lang w:val="fr-FR"/>
                    </w:rPr>
                    <w:t>académies</w:t>
                  </w:r>
                  <w:proofErr w:type="gramEnd"/>
                  <w:r w:rsidRPr="00BA0596">
                    <w:rPr>
                      <w:rFonts w:ascii="inherit" w:eastAsia="Times New Roman" w:hAnsi="inherit" w:cs="Times New Roman"/>
                      <w:sz w:val="24"/>
                      <w:szCs w:val="24"/>
                      <w:lang w:val="fr-FR"/>
                    </w:rPr>
                    <w:t xml:space="preserve"> Erasmus+ de l’enseignement (Erasmus+ Teacher </w:t>
                  </w:r>
                  <w:proofErr w:type="spellStart"/>
                  <w:r w:rsidRPr="00BA0596">
                    <w:rPr>
                      <w:rFonts w:ascii="inherit" w:eastAsia="Times New Roman" w:hAnsi="inherit" w:cs="Times New Roman"/>
                      <w:sz w:val="24"/>
                      <w:szCs w:val="24"/>
                      <w:lang w:val="fr-FR"/>
                    </w:rPr>
                    <w:t>Academies</w:t>
                  </w:r>
                  <w:proofErr w:type="spellEnd"/>
                  <w:r w:rsidRPr="00BA0596">
                    <w:rPr>
                      <w:rFonts w:ascii="inherit" w:eastAsia="Times New Roman" w:hAnsi="inherit" w:cs="Times New Roman"/>
                      <w:sz w:val="24"/>
                      <w:szCs w:val="24"/>
                      <w:lang w:val="fr-FR"/>
                    </w:rPr>
                    <w:t>)</w:t>
                  </w:r>
                </w:p>
              </w:tc>
            </w:tr>
          </w:tbl>
          <w:p w14:paraId="5CBC8EAF" w14:textId="77777777" w:rsidR="00BA0596" w:rsidRPr="00BA0596" w:rsidRDefault="00BA0596" w:rsidP="00BA0596">
            <w:pPr>
              <w:spacing w:after="0" w:line="240" w:lineRule="auto"/>
              <w:rPr>
                <w:rFonts w:ascii="inherit" w:eastAsia="Times New Roman" w:hAnsi="inherit"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744"/>
              <w:gridCol w:w="7632"/>
            </w:tblGrid>
            <w:tr w:rsidR="00BA0596" w:rsidRPr="00BA0596" w14:paraId="176AFA96" w14:textId="77777777">
              <w:trPr>
                <w:tblCellSpacing w:w="0" w:type="dxa"/>
              </w:trPr>
              <w:tc>
                <w:tcPr>
                  <w:tcW w:w="0" w:type="auto"/>
                  <w:hideMark/>
                </w:tcPr>
                <w:p w14:paraId="48BAC270" w14:textId="77777777" w:rsidR="00BA0596" w:rsidRPr="00BA0596" w:rsidRDefault="00BA0596" w:rsidP="00BA0596">
                  <w:pPr>
                    <w:spacing w:after="0" w:line="240" w:lineRule="auto"/>
                    <w:jc w:val="both"/>
                    <w:rPr>
                      <w:rFonts w:ascii="inherit" w:eastAsia="Times New Roman" w:hAnsi="inherit" w:cs="Times New Roman"/>
                      <w:sz w:val="24"/>
                      <w:szCs w:val="24"/>
                    </w:rPr>
                  </w:pPr>
                  <w:r w:rsidRPr="00BA0596">
                    <w:rPr>
                      <w:rFonts w:ascii="inherit" w:eastAsia="Times New Roman" w:hAnsi="inherit" w:cs="Times New Roman"/>
                      <w:sz w:val="24"/>
                      <w:szCs w:val="24"/>
                    </w:rPr>
                    <w:t>—</w:t>
                  </w:r>
                </w:p>
              </w:tc>
              <w:tc>
                <w:tcPr>
                  <w:tcW w:w="0" w:type="auto"/>
                  <w:hideMark/>
                </w:tcPr>
                <w:p w14:paraId="3FC22DFC" w14:textId="77777777" w:rsidR="00BA0596" w:rsidRPr="00BA0596" w:rsidRDefault="00BA0596" w:rsidP="00BA0596">
                  <w:pPr>
                    <w:spacing w:after="0" w:line="240" w:lineRule="auto"/>
                    <w:jc w:val="both"/>
                    <w:rPr>
                      <w:rFonts w:ascii="inherit" w:eastAsia="Times New Roman" w:hAnsi="inherit" w:cs="Times New Roman"/>
                      <w:sz w:val="24"/>
                      <w:szCs w:val="24"/>
                    </w:rPr>
                  </w:pPr>
                  <w:r w:rsidRPr="00BA0596">
                    <w:rPr>
                      <w:rFonts w:ascii="inherit" w:eastAsia="Times New Roman" w:hAnsi="inherit" w:cs="Times New Roman"/>
                      <w:sz w:val="24"/>
                      <w:szCs w:val="24"/>
                    </w:rPr>
                    <w:t>action Erasmus Mundus</w:t>
                  </w:r>
                </w:p>
              </w:tc>
            </w:tr>
          </w:tbl>
          <w:p w14:paraId="7E1BFE64" w14:textId="77777777" w:rsidR="00BA0596" w:rsidRPr="00BA0596" w:rsidRDefault="00BA0596" w:rsidP="00BA0596">
            <w:pPr>
              <w:spacing w:after="0" w:line="240" w:lineRule="auto"/>
              <w:rPr>
                <w:rFonts w:ascii="inherit" w:eastAsia="Times New Roman" w:hAnsi="inherit" w:cs="Times New Roman"/>
                <w:sz w:val="24"/>
                <w:szCs w:val="24"/>
              </w:rPr>
            </w:pPr>
          </w:p>
        </w:tc>
      </w:tr>
    </w:tbl>
    <w:p w14:paraId="4C0BEEF7" w14:textId="77777777" w:rsidR="00BA0596" w:rsidRPr="00BA0596" w:rsidRDefault="00BA0596" w:rsidP="00BA0596">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497"/>
        <w:gridCol w:w="8143"/>
      </w:tblGrid>
      <w:tr w:rsidR="00BA0596" w:rsidRPr="00BA0596" w14:paraId="695DB6EF" w14:textId="77777777" w:rsidTr="00BA0596">
        <w:trPr>
          <w:tblCellSpacing w:w="0" w:type="dxa"/>
        </w:trPr>
        <w:tc>
          <w:tcPr>
            <w:tcW w:w="0" w:type="auto"/>
            <w:hideMark/>
          </w:tcPr>
          <w:p w14:paraId="00DB4710" w14:textId="77777777" w:rsidR="00BA0596" w:rsidRPr="00BA0596" w:rsidRDefault="00BA0596" w:rsidP="00BA0596">
            <w:pPr>
              <w:spacing w:after="0" w:line="240" w:lineRule="auto"/>
              <w:jc w:val="both"/>
              <w:rPr>
                <w:rFonts w:ascii="inherit" w:eastAsia="Times New Roman" w:hAnsi="inherit" w:cs="Times New Roman"/>
                <w:sz w:val="24"/>
                <w:szCs w:val="24"/>
              </w:rPr>
            </w:pPr>
            <w:r w:rsidRPr="00BA0596">
              <w:rPr>
                <w:rFonts w:ascii="inherit" w:eastAsia="Times New Roman" w:hAnsi="inherit" w:cs="Times New Roman"/>
                <w:sz w:val="24"/>
                <w:szCs w:val="24"/>
              </w:rPr>
              <w:t>—</w:t>
            </w:r>
          </w:p>
        </w:tc>
        <w:tc>
          <w:tcPr>
            <w:tcW w:w="0" w:type="auto"/>
            <w:hideMark/>
          </w:tcPr>
          <w:p w14:paraId="7741CF4E" w14:textId="77777777" w:rsidR="00BA0596" w:rsidRPr="00BA0596" w:rsidRDefault="00BA0596" w:rsidP="00BA0596">
            <w:pPr>
              <w:spacing w:after="0" w:line="240" w:lineRule="auto"/>
              <w:jc w:val="both"/>
              <w:rPr>
                <w:rFonts w:ascii="inherit" w:eastAsia="Times New Roman" w:hAnsi="inherit" w:cs="Times New Roman"/>
                <w:sz w:val="24"/>
                <w:szCs w:val="24"/>
                <w:lang w:val="fr-FR"/>
              </w:rPr>
            </w:pPr>
            <w:r w:rsidRPr="00BA0596">
              <w:rPr>
                <w:rFonts w:ascii="inherit" w:eastAsia="Times New Roman" w:hAnsi="inherit" w:cs="Times New Roman"/>
                <w:sz w:val="24"/>
                <w:szCs w:val="24"/>
                <w:lang w:val="fr-FR"/>
              </w:rPr>
              <w:t xml:space="preserve">Partenariats en faveur de </w:t>
            </w:r>
            <w:proofErr w:type="gramStart"/>
            <w:r w:rsidRPr="00BA0596">
              <w:rPr>
                <w:rFonts w:ascii="inherit" w:eastAsia="Times New Roman" w:hAnsi="inherit" w:cs="Times New Roman"/>
                <w:sz w:val="24"/>
                <w:szCs w:val="24"/>
                <w:lang w:val="fr-FR"/>
              </w:rPr>
              <w:t>l’innovation:</w:t>
            </w:r>
            <w:proofErr w:type="gramEnd"/>
          </w:p>
          <w:tbl>
            <w:tblPr>
              <w:tblW w:w="5000" w:type="pct"/>
              <w:tblCellSpacing w:w="0" w:type="dxa"/>
              <w:tblCellMar>
                <w:left w:w="0" w:type="dxa"/>
                <w:right w:w="0" w:type="dxa"/>
              </w:tblCellMar>
              <w:tblLook w:val="04A0" w:firstRow="1" w:lastRow="0" w:firstColumn="1" w:lastColumn="0" w:noHBand="0" w:noVBand="1"/>
            </w:tblPr>
            <w:tblGrid>
              <w:gridCol w:w="661"/>
              <w:gridCol w:w="7482"/>
            </w:tblGrid>
            <w:tr w:rsidR="00BA0596" w:rsidRPr="00BA0596" w14:paraId="2C11745B" w14:textId="77777777">
              <w:trPr>
                <w:tblCellSpacing w:w="0" w:type="dxa"/>
              </w:trPr>
              <w:tc>
                <w:tcPr>
                  <w:tcW w:w="0" w:type="auto"/>
                  <w:hideMark/>
                </w:tcPr>
                <w:p w14:paraId="32BAE0C5" w14:textId="77777777" w:rsidR="00BA0596" w:rsidRPr="00BA0596" w:rsidRDefault="00BA0596" w:rsidP="00BA0596">
                  <w:pPr>
                    <w:spacing w:after="0" w:line="240" w:lineRule="auto"/>
                    <w:jc w:val="both"/>
                    <w:rPr>
                      <w:rFonts w:ascii="inherit" w:eastAsia="Times New Roman" w:hAnsi="inherit" w:cs="Times New Roman"/>
                      <w:sz w:val="24"/>
                      <w:szCs w:val="24"/>
                    </w:rPr>
                  </w:pPr>
                  <w:r w:rsidRPr="00BA0596">
                    <w:rPr>
                      <w:rFonts w:ascii="inherit" w:eastAsia="Times New Roman" w:hAnsi="inherit" w:cs="Times New Roman"/>
                      <w:sz w:val="24"/>
                      <w:szCs w:val="24"/>
                    </w:rPr>
                    <w:t>—</w:t>
                  </w:r>
                </w:p>
              </w:tc>
              <w:tc>
                <w:tcPr>
                  <w:tcW w:w="0" w:type="auto"/>
                  <w:hideMark/>
                </w:tcPr>
                <w:p w14:paraId="464DA721" w14:textId="77777777" w:rsidR="00BA0596" w:rsidRPr="00BA0596" w:rsidRDefault="00BA0596" w:rsidP="00BA0596">
                  <w:pPr>
                    <w:spacing w:after="0" w:line="240" w:lineRule="auto"/>
                    <w:jc w:val="both"/>
                    <w:rPr>
                      <w:rFonts w:ascii="inherit" w:eastAsia="Times New Roman" w:hAnsi="inherit" w:cs="Times New Roman"/>
                      <w:sz w:val="24"/>
                      <w:szCs w:val="24"/>
                    </w:rPr>
                  </w:pPr>
                  <w:r w:rsidRPr="00BA0596">
                    <w:rPr>
                      <w:rFonts w:ascii="inherit" w:eastAsia="Times New Roman" w:hAnsi="inherit" w:cs="Times New Roman"/>
                      <w:sz w:val="24"/>
                      <w:szCs w:val="24"/>
                    </w:rPr>
                    <w:t xml:space="preserve">alliances pour </w:t>
                  </w:r>
                  <w:proofErr w:type="spellStart"/>
                  <w:r w:rsidRPr="00BA0596">
                    <w:rPr>
                      <w:rFonts w:ascii="inherit" w:eastAsia="Times New Roman" w:hAnsi="inherit" w:cs="Times New Roman"/>
                      <w:sz w:val="24"/>
                      <w:szCs w:val="24"/>
                    </w:rPr>
                    <w:t>l’innovation</w:t>
                  </w:r>
                  <w:proofErr w:type="spellEnd"/>
                </w:p>
              </w:tc>
            </w:tr>
          </w:tbl>
          <w:p w14:paraId="34A998F5" w14:textId="77777777" w:rsidR="00BA0596" w:rsidRPr="00BA0596" w:rsidRDefault="00BA0596" w:rsidP="00BA0596">
            <w:pPr>
              <w:spacing w:after="0" w:line="240" w:lineRule="auto"/>
              <w:rPr>
                <w:rFonts w:ascii="inherit" w:eastAsia="Times New Roman" w:hAnsi="inherit" w:cs="Times New Roman"/>
                <w:sz w:val="24"/>
                <w:szCs w:val="24"/>
              </w:rPr>
            </w:pPr>
          </w:p>
        </w:tc>
      </w:tr>
    </w:tbl>
    <w:p w14:paraId="4B3FD70D" w14:textId="77777777" w:rsidR="00BA0596" w:rsidRPr="00BA0596" w:rsidRDefault="00BA0596" w:rsidP="00BA0596">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454"/>
        <w:gridCol w:w="8186"/>
      </w:tblGrid>
      <w:tr w:rsidR="00BA0596" w:rsidRPr="00BA0596" w14:paraId="788B1DEC" w14:textId="77777777" w:rsidTr="00BA0596">
        <w:trPr>
          <w:tblCellSpacing w:w="0" w:type="dxa"/>
        </w:trPr>
        <w:tc>
          <w:tcPr>
            <w:tcW w:w="0" w:type="auto"/>
            <w:hideMark/>
          </w:tcPr>
          <w:p w14:paraId="6B29DA99" w14:textId="77777777" w:rsidR="00BA0596" w:rsidRPr="00BA0596" w:rsidRDefault="00BA0596" w:rsidP="00BA0596">
            <w:pPr>
              <w:spacing w:after="0" w:line="240" w:lineRule="auto"/>
              <w:jc w:val="both"/>
              <w:rPr>
                <w:rFonts w:ascii="inherit" w:eastAsia="Times New Roman" w:hAnsi="inherit" w:cs="Times New Roman"/>
                <w:sz w:val="24"/>
                <w:szCs w:val="24"/>
              </w:rPr>
            </w:pPr>
            <w:r w:rsidRPr="00BA0596">
              <w:rPr>
                <w:rFonts w:ascii="inherit" w:eastAsia="Times New Roman" w:hAnsi="inherit" w:cs="Times New Roman"/>
                <w:sz w:val="24"/>
                <w:szCs w:val="24"/>
              </w:rPr>
              <w:t>—</w:t>
            </w:r>
          </w:p>
        </w:tc>
        <w:tc>
          <w:tcPr>
            <w:tcW w:w="0" w:type="auto"/>
            <w:hideMark/>
          </w:tcPr>
          <w:p w14:paraId="3FB4075C" w14:textId="77777777" w:rsidR="00BA0596" w:rsidRPr="00BA0596" w:rsidRDefault="00BA0596" w:rsidP="00BA0596">
            <w:pPr>
              <w:spacing w:after="0" w:line="240" w:lineRule="auto"/>
              <w:jc w:val="both"/>
              <w:rPr>
                <w:rFonts w:ascii="inherit" w:eastAsia="Times New Roman" w:hAnsi="inherit" w:cs="Times New Roman"/>
                <w:sz w:val="24"/>
                <w:szCs w:val="24"/>
                <w:lang w:val="fr-FR"/>
              </w:rPr>
            </w:pPr>
            <w:r w:rsidRPr="00BA0596">
              <w:rPr>
                <w:rFonts w:ascii="inherit" w:eastAsia="Times New Roman" w:hAnsi="inherit" w:cs="Times New Roman"/>
                <w:sz w:val="24"/>
                <w:szCs w:val="24"/>
                <w:lang w:val="fr-FR"/>
              </w:rPr>
              <w:t>Manifestations sportives à but non lucratif</w:t>
            </w:r>
          </w:p>
        </w:tc>
      </w:tr>
    </w:tbl>
    <w:p w14:paraId="0C07EE35" w14:textId="77777777" w:rsidR="00BA0596" w:rsidRPr="00BA0596" w:rsidRDefault="00BA0596" w:rsidP="00BA0596">
      <w:pPr>
        <w:spacing w:after="0" w:line="240" w:lineRule="auto"/>
        <w:jc w:val="both"/>
        <w:rPr>
          <w:rFonts w:ascii="inherit" w:eastAsia="Times New Roman" w:hAnsi="inherit" w:cs="Times New Roman"/>
          <w:b/>
          <w:bCs/>
          <w:color w:val="000000"/>
          <w:sz w:val="24"/>
          <w:szCs w:val="24"/>
          <w:lang w:val="fr-FR"/>
        </w:rPr>
      </w:pPr>
      <w:r w:rsidRPr="00BA0596">
        <w:rPr>
          <w:rFonts w:ascii="inherit" w:eastAsia="Times New Roman" w:hAnsi="inherit" w:cs="Times New Roman"/>
          <w:b/>
          <w:bCs/>
          <w:i/>
          <w:iCs/>
          <w:color w:val="000000"/>
          <w:sz w:val="24"/>
          <w:szCs w:val="24"/>
          <w:lang w:val="fr-FR"/>
        </w:rPr>
        <w:t>Action clé n</w:t>
      </w:r>
      <w:r w:rsidRPr="00BA0596">
        <w:rPr>
          <w:rFonts w:ascii="inherit" w:eastAsia="Times New Roman" w:hAnsi="inherit" w:cs="Times New Roman"/>
          <w:b/>
          <w:bCs/>
          <w:i/>
          <w:iCs/>
          <w:color w:val="000000"/>
          <w:sz w:val="17"/>
          <w:szCs w:val="17"/>
          <w:vertAlign w:val="superscript"/>
          <w:lang w:val="fr-FR"/>
        </w:rPr>
        <w:t>o</w:t>
      </w:r>
      <w:r w:rsidRPr="00BA0596">
        <w:rPr>
          <w:rFonts w:ascii="inherit" w:eastAsia="Times New Roman" w:hAnsi="inherit" w:cs="Times New Roman"/>
          <w:b/>
          <w:bCs/>
          <w:i/>
          <w:iCs/>
          <w:color w:val="000000"/>
          <w:sz w:val="24"/>
          <w:szCs w:val="24"/>
          <w:lang w:val="fr-FR"/>
        </w:rPr>
        <w:t> 3 (AC 3) — Soutien à l’élaboration des politiques et à la coopération</w:t>
      </w:r>
    </w:p>
    <w:tbl>
      <w:tblPr>
        <w:tblW w:w="5000" w:type="pct"/>
        <w:tblCellSpacing w:w="0" w:type="dxa"/>
        <w:tblCellMar>
          <w:left w:w="0" w:type="dxa"/>
          <w:right w:w="0" w:type="dxa"/>
        </w:tblCellMar>
        <w:tblLook w:val="04A0" w:firstRow="1" w:lastRow="0" w:firstColumn="1" w:lastColumn="0" w:noHBand="0" w:noVBand="1"/>
      </w:tblPr>
      <w:tblGrid>
        <w:gridCol w:w="592"/>
        <w:gridCol w:w="8048"/>
      </w:tblGrid>
      <w:tr w:rsidR="00BA0596" w:rsidRPr="00BA0596" w14:paraId="167AA1F5" w14:textId="77777777" w:rsidTr="00BA0596">
        <w:trPr>
          <w:tblCellSpacing w:w="0" w:type="dxa"/>
        </w:trPr>
        <w:tc>
          <w:tcPr>
            <w:tcW w:w="0" w:type="auto"/>
            <w:hideMark/>
          </w:tcPr>
          <w:p w14:paraId="274A2A51" w14:textId="77777777" w:rsidR="00BA0596" w:rsidRPr="00BA0596" w:rsidRDefault="00BA0596" w:rsidP="00BA0596">
            <w:pPr>
              <w:spacing w:after="0" w:line="240" w:lineRule="auto"/>
              <w:jc w:val="both"/>
              <w:rPr>
                <w:rFonts w:ascii="inherit" w:eastAsia="Times New Roman" w:hAnsi="inherit" w:cs="Times New Roman"/>
                <w:sz w:val="24"/>
                <w:szCs w:val="24"/>
              </w:rPr>
            </w:pPr>
            <w:r w:rsidRPr="00BA0596">
              <w:rPr>
                <w:rFonts w:ascii="inherit" w:eastAsia="Times New Roman" w:hAnsi="inherit" w:cs="Times New Roman"/>
                <w:sz w:val="24"/>
                <w:szCs w:val="24"/>
              </w:rPr>
              <w:t>—</w:t>
            </w:r>
          </w:p>
        </w:tc>
        <w:tc>
          <w:tcPr>
            <w:tcW w:w="0" w:type="auto"/>
            <w:hideMark/>
          </w:tcPr>
          <w:p w14:paraId="63462EB4" w14:textId="77777777" w:rsidR="00BA0596" w:rsidRPr="00BA0596" w:rsidRDefault="00BA0596" w:rsidP="00BA0596">
            <w:pPr>
              <w:spacing w:after="0" w:line="240" w:lineRule="auto"/>
              <w:jc w:val="both"/>
              <w:rPr>
                <w:rFonts w:ascii="inherit" w:eastAsia="Times New Roman" w:hAnsi="inherit" w:cs="Times New Roman"/>
                <w:sz w:val="24"/>
                <w:szCs w:val="24"/>
              </w:rPr>
            </w:pPr>
            <w:r w:rsidRPr="00BA0596">
              <w:rPr>
                <w:rFonts w:ascii="inherit" w:eastAsia="Times New Roman" w:hAnsi="inherit" w:cs="Times New Roman"/>
                <w:sz w:val="24"/>
                <w:szCs w:val="24"/>
              </w:rPr>
              <w:t xml:space="preserve">Les </w:t>
            </w:r>
            <w:proofErr w:type="spellStart"/>
            <w:r w:rsidRPr="00BA0596">
              <w:rPr>
                <w:rFonts w:ascii="inherit" w:eastAsia="Times New Roman" w:hAnsi="inherit" w:cs="Times New Roman"/>
                <w:sz w:val="24"/>
                <w:szCs w:val="24"/>
              </w:rPr>
              <w:t>jeunes</w:t>
            </w:r>
            <w:proofErr w:type="spellEnd"/>
            <w:r w:rsidRPr="00BA0596">
              <w:rPr>
                <w:rFonts w:ascii="inherit" w:eastAsia="Times New Roman" w:hAnsi="inherit" w:cs="Times New Roman"/>
                <w:sz w:val="24"/>
                <w:szCs w:val="24"/>
              </w:rPr>
              <w:t xml:space="preserve"> </w:t>
            </w:r>
            <w:proofErr w:type="spellStart"/>
            <w:r w:rsidRPr="00BA0596">
              <w:rPr>
                <w:rFonts w:ascii="inherit" w:eastAsia="Times New Roman" w:hAnsi="inherit" w:cs="Times New Roman"/>
                <w:sz w:val="24"/>
                <w:szCs w:val="24"/>
              </w:rPr>
              <w:t>Européens</w:t>
            </w:r>
            <w:proofErr w:type="spellEnd"/>
            <w:r w:rsidRPr="00BA0596">
              <w:rPr>
                <w:rFonts w:ascii="inherit" w:eastAsia="Times New Roman" w:hAnsi="inherit" w:cs="Times New Roman"/>
                <w:sz w:val="24"/>
                <w:szCs w:val="24"/>
              </w:rPr>
              <w:t xml:space="preserve"> ensemble</w:t>
            </w:r>
          </w:p>
        </w:tc>
      </w:tr>
    </w:tbl>
    <w:p w14:paraId="79A4036D" w14:textId="77777777" w:rsidR="00BA0596" w:rsidRPr="00BA0596" w:rsidRDefault="00BA0596" w:rsidP="00BA0596">
      <w:pPr>
        <w:spacing w:after="0" w:line="240" w:lineRule="auto"/>
        <w:jc w:val="both"/>
        <w:rPr>
          <w:rFonts w:ascii="inherit" w:eastAsia="Times New Roman" w:hAnsi="inherit" w:cs="Times New Roman"/>
          <w:color w:val="000000"/>
          <w:sz w:val="24"/>
          <w:szCs w:val="24"/>
        </w:rPr>
      </w:pPr>
      <w:r w:rsidRPr="00BA0596">
        <w:rPr>
          <w:rFonts w:ascii="inherit" w:eastAsia="Times New Roman" w:hAnsi="inherit" w:cs="Times New Roman"/>
          <w:color w:val="000000"/>
          <w:sz w:val="24"/>
          <w:szCs w:val="24"/>
        </w:rPr>
        <w:t>Actions Jean Monnet:</w:t>
      </w:r>
    </w:p>
    <w:tbl>
      <w:tblPr>
        <w:tblW w:w="5000" w:type="pct"/>
        <w:tblCellSpacing w:w="0" w:type="dxa"/>
        <w:tblCellMar>
          <w:left w:w="0" w:type="dxa"/>
          <w:right w:w="0" w:type="dxa"/>
        </w:tblCellMar>
        <w:tblLook w:val="04A0" w:firstRow="1" w:lastRow="0" w:firstColumn="1" w:lastColumn="0" w:noHBand="0" w:noVBand="1"/>
      </w:tblPr>
      <w:tblGrid>
        <w:gridCol w:w="296"/>
        <w:gridCol w:w="8344"/>
      </w:tblGrid>
      <w:tr w:rsidR="00BA0596" w:rsidRPr="00BA0596" w14:paraId="1FCD9482" w14:textId="77777777" w:rsidTr="00BA0596">
        <w:trPr>
          <w:tblCellSpacing w:w="0" w:type="dxa"/>
        </w:trPr>
        <w:tc>
          <w:tcPr>
            <w:tcW w:w="0" w:type="auto"/>
            <w:hideMark/>
          </w:tcPr>
          <w:p w14:paraId="24245B1E" w14:textId="77777777" w:rsidR="00BA0596" w:rsidRPr="00BA0596" w:rsidRDefault="00BA0596" w:rsidP="00BA0596">
            <w:pPr>
              <w:spacing w:after="0" w:line="240" w:lineRule="auto"/>
              <w:jc w:val="both"/>
              <w:rPr>
                <w:rFonts w:ascii="inherit" w:eastAsia="Times New Roman" w:hAnsi="inherit" w:cs="Times New Roman"/>
                <w:sz w:val="24"/>
                <w:szCs w:val="24"/>
              </w:rPr>
            </w:pPr>
            <w:r w:rsidRPr="00BA0596">
              <w:rPr>
                <w:rFonts w:ascii="inherit" w:eastAsia="Times New Roman" w:hAnsi="inherit" w:cs="Times New Roman"/>
                <w:sz w:val="24"/>
                <w:szCs w:val="24"/>
              </w:rPr>
              <w:t>—</w:t>
            </w:r>
          </w:p>
        </w:tc>
        <w:tc>
          <w:tcPr>
            <w:tcW w:w="0" w:type="auto"/>
            <w:hideMark/>
          </w:tcPr>
          <w:p w14:paraId="21C864BE" w14:textId="77777777" w:rsidR="00BA0596" w:rsidRPr="00BA0596" w:rsidRDefault="00BA0596" w:rsidP="00BA0596">
            <w:pPr>
              <w:spacing w:after="0" w:line="240" w:lineRule="auto"/>
              <w:jc w:val="both"/>
              <w:rPr>
                <w:rFonts w:ascii="inherit" w:eastAsia="Times New Roman" w:hAnsi="inherit" w:cs="Times New Roman"/>
                <w:sz w:val="24"/>
                <w:szCs w:val="24"/>
                <w:lang w:val="fr-FR"/>
              </w:rPr>
            </w:pPr>
            <w:proofErr w:type="gramStart"/>
            <w:r w:rsidRPr="00BA0596">
              <w:rPr>
                <w:rFonts w:ascii="inherit" w:eastAsia="Times New Roman" w:hAnsi="inherit" w:cs="Times New Roman"/>
                <w:sz w:val="24"/>
                <w:szCs w:val="24"/>
                <w:lang w:val="fr-FR"/>
              </w:rPr>
              <w:t>actions</w:t>
            </w:r>
            <w:proofErr w:type="gramEnd"/>
            <w:r w:rsidRPr="00BA0596">
              <w:rPr>
                <w:rFonts w:ascii="inherit" w:eastAsia="Times New Roman" w:hAnsi="inherit" w:cs="Times New Roman"/>
                <w:sz w:val="24"/>
                <w:szCs w:val="24"/>
                <w:lang w:val="fr-FR"/>
              </w:rPr>
              <w:t xml:space="preserve"> Jean Monnet dans le domaine de l’enseignement supérieur</w:t>
            </w:r>
          </w:p>
        </w:tc>
      </w:tr>
    </w:tbl>
    <w:p w14:paraId="2CC6FDA5" w14:textId="77777777" w:rsidR="00BA0596" w:rsidRPr="00BA0596" w:rsidRDefault="00BA0596" w:rsidP="00BA0596">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254"/>
        <w:gridCol w:w="8386"/>
      </w:tblGrid>
      <w:tr w:rsidR="00BA0596" w:rsidRPr="00BA0596" w14:paraId="7F8E56B7" w14:textId="77777777" w:rsidTr="00BA0596">
        <w:trPr>
          <w:tblCellSpacing w:w="0" w:type="dxa"/>
        </w:trPr>
        <w:tc>
          <w:tcPr>
            <w:tcW w:w="0" w:type="auto"/>
            <w:hideMark/>
          </w:tcPr>
          <w:p w14:paraId="68FD622E" w14:textId="77777777" w:rsidR="00BA0596" w:rsidRPr="00BA0596" w:rsidRDefault="00BA0596" w:rsidP="00BA0596">
            <w:pPr>
              <w:spacing w:after="0" w:line="240" w:lineRule="auto"/>
              <w:jc w:val="both"/>
              <w:rPr>
                <w:rFonts w:ascii="inherit" w:eastAsia="Times New Roman" w:hAnsi="inherit" w:cs="Times New Roman"/>
                <w:sz w:val="24"/>
                <w:szCs w:val="24"/>
              </w:rPr>
            </w:pPr>
            <w:r w:rsidRPr="00BA0596">
              <w:rPr>
                <w:rFonts w:ascii="inherit" w:eastAsia="Times New Roman" w:hAnsi="inherit" w:cs="Times New Roman"/>
                <w:sz w:val="24"/>
                <w:szCs w:val="24"/>
              </w:rPr>
              <w:lastRenderedPageBreak/>
              <w:t>—</w:t>
            </w:r>
          </w:p>
        </w:tc>
        <w:tc>
          <w:tcPr>
            <w:tcW w:w="0" w:type="auto"/>
            <w:hideMark/>
          </w:tcPr>
          <w:p w14:paraId="5BAC643D" w14:textId="77777777" w:rsidR="00BA0596" w:rsidRPr="00BA0596" w:rsidRDefault="00BA0596" w:rsidP="00BA0596">
            <w:pPr>
              <w:spacing w:after="0" w:line="240" w:lineRule="auto"/>
              <w:jc w:val="both"/>
              <w:rPr>
                <w:rFonts w:ascii="inherit" w:eastAsia="Times New Roman" w:hAnsi="inherit" w:cs="Times New Roman"/>
                <w:sz w:val="24"/>
                <w:szCs w:val="24"/>
                <w:lang w:val="fr-FR"/>
              </w:rPr>
            </w:pPr>
            <w:proofErr w:type="gramStart"/>
            <w:r w:rsidRPr="00BA0596">
              <w:rPr>
                <w:rFonts w:ascii="inherit" w:eastAsia="Times New Roman" w:hAnsi="inherit" w:cs="Times New Roman"/>
                <w:sz w:val="24"/>
                <w:szCs w:val="24"/>
                <w:lang w:val="fr-FR"/>
              </w:rPr>
              <w:t>actions</w:t>
            </w:r>
            <w:proofErr w:type="gramEnd"/>
            <w:r w:rsidRPr="00BA0596">
              <w:rPr>
                <w:rFonts w:ascii="inherit" w:eastAsia="Times New Roman" w:hAnsi="inherit" w:cs="Times New Roman"/>
                <w:sz w:val="24"/>
                <w:szCs w:val="24"/>
                <w:lang w:val="fr-FR"/>
              </w:rPr>
              <w:t xml:space="preserve"> Jean Monnet dans d’autres domaines de l’éducation et de la formation</w:t>
            </w:r>
          </w:p>
        </w:tc>
      </w:tr>
    </w:tbl>
    <w:p w14:paraId="12A1B387" w14:textId="77777777" w:rsidR="00BA0596" w:rsidRPr="00BA0596" w:rsidRDefault="00BA0596" w:rsidP="00BA0596">
      <w:pPr>
        <w:spacing w:after="0" w:line="240" w:lineRule="auto"/>
        <w:jc w:val="both"/>
        <w:rPr>
          <w:rFonts w:ascii="inherit" w:eastAsia="Times New Roman" w:hAnsi="inherit" w:cs="Times New Roman"/>
          <w:b/>
          <w:bCs/>
          <w:color w:val="000000"/>
          <w:sz w:val="24"/>
          <w:szCs w:val="24"/>
          <w:lang w:val="fr-FR"/>
        </w:rPr>
      </w:pPr>
      <w:r w:rsidRPr="00BA0596">
        <w:rPr>
          <w:rFonts w:ascii="inherit" w:eastAsia="Times New Roman" w:hAnsi="inherit" w:cs="Times New Roman"/>
          <w:b/>
          <w:bCs/>
          <w:color w:val="000000"/>
          <w:sz w:val="24"/>
          <w:szCs w:val="24"/>
          <w:lang w:val="fr-FR"/>
        </w:rPr>
        <w:t>3.   Éligibilité</w:t>
      </w:r>
    </w:p>
    <w:p w14:paraId="6070FE0F" w14:textId="77777777" w:rsidR="00BA0596" w:rsidRPr="00BA0596" w:rsidRDefault="00BA0596" w:rsidP="00BA0596">
      <w:pPr>
        <w:spacing w:after="0" w:line="240" w:lineRule="auto"/>
        <w:jc w:val="both"/>
        <w:rPr>
          <w:rFonts w:ascii="inherit" w:eastAsia="Times New Roman" w:hAnsi="inherit" w:cs="Times New Roman"/>
          <w:color w:val="000000"/>
          <w:sz w:val="24"/>
          <w:szCs w:val="24"/>
          <w:lang w:val="fr-FR"/>
        </w:rPr>
      </w:pPr>
      <w:r w:rsidRPr="00BA0596">
        <w:rPr>
          <w:rFonts w:ascii="inherit" w:eastAsia="Times New Roman" w:hAnsi="inherit" w:cs="Times New Roman"/>
          <w:color w:val="000000"/>
          <w:sz w:val="24"/>
          <w:szCs w:val="24"/>
          <w:lang w:val="fr-FR"/>
        </w:rPr>
        <w:t>Tout organisme public ou privé œuvrant dans les domaines de l’éducation, de la formation, de la jeunesse et du sport peut soumettre une demande de financement dans le cadre du programme Erasmus+. En outre, les groupes de jeunes actifs dans le secteur de la jeunesse, mais pas nécessairement dans le cadre d’une organisation de jeunesse, peuvent demander le financement de la mobilité à des fins d’apprentissage des jeunes et des animateurs de jeunesse ainsi que des partenariats stratégiques dans le domaine de la jeunesse.</w:t>
      </w:r>
    </w:p>
    <w:p w14:paraId="69CF723E" w14:textId="77777777" w:rsidR="00BA0596" w:rsidRPr="00BA0596" w:rsidRDefault="00BA0596" w:rsidP="00BA0596">
      <w:pPr>
        <w:spacing w:after="0" w:line="240" w:lineRule="auto"/>
        <w:jc w:val="both"/>
        <w:rPr>
          <w:rFonts w:ascii="inherit" w:eastAsia="Times New Roman" w:hAnsi="inherit" w:cs="Times New Roman"/>
          <w:color w:val="000000"/>
          <w:sz w:val="24"/>
          <w:szCs w:val="24"/>
          <w:lang w:val="fr-FR"/>
        </w:rPr>
      </w:pPr>
      <w:r w:rsidRPr="00BA0596">
        <w:rPr>
          <w:rFonts w:ascii="inherit" w:eastAsia="Times New Roman" w:hAnsi="inherit" w:cs="Times New Roman"/>
          <w:color w:val="000000"/>
          <w:sz w:val="24"/>
          <w:szCs w:val="24"/>
          <w:lang w:val="fr-FR"/>
        </w:rPr>
        <w:t>Les pays suivants peuvent participer pleinement à toutes les actions du programme Erasmus+ </w:t>
      </w:r>
      <w:hyperlink r:id="rId26" w:anchor="ntr1-C_2021103FR.01001201-E0001" w:history="1">
        <w:r w:rsidRPr="00BA0596">
          <w:rPr>
            <w:rFonts w:ascii="inherit" w:eastAsia="Times New Roman" w:hAnsi="inherit" w:cs="Times New Roman"/>
            <w:color w:val="0000FF"/>
            <w:sz w:val="24"/>
            <w:szCs w:val="24"/>
            <w:u w:val="single"/>
            <w:lang w:val="fr-FR"/>
          </w:rPr>
          <w:t>(</w:t>
        </w:r>
        <w:r w:rsidRPr="00BA0596">
          <w:rPr>
            <w:rFonts w:ascii="inherit" w:eastAsia="Times New Roman" w:hAnsi="inherit" w:cs="Times New Roman"/>
            <w:color w:val="0000FF"/>
            <w:sz w:val="17"/>
            <w:szCs w:val="17"/>
            <w:u w:val="single"/>
            <w:vertAlign w:val="superscript"/>
            <w:lang w:val="fr-FR"/>
          </w:rPr>
          <w:t>1</w:t>
        </w:r>
        <w:r w:rsidRPr="00BA0596">
          <w:rPr>
            <w:rFonts w:ascii="inherit" w:eastAsia="Times New Roman" w:hAnsi="inherit" w:cs="Times New Roman"/>
            <w:color w:val="0000FF"/>
            <w:sz w:val="24"/>
            <w:szCs w:val="24"/>
            <w:u w:val="single"/>
            <w:lang w:val="fr-FR"/>
          </w:rPr>
          <w:t>)</w:t>
        </w:r>
      </w:hyperlink>
      <w:r w:rsidRPr="00BA0596">
        <w:rPr>
          <w:rFonts w:ascii="inherit" w:eastAsia="Times New Roman" w:hAnsi="inherit" w:cs="Times New Roman"/>
          <w:color w:val="000000"/>
          <w:sz w:val="24"/>
          <w:szCs w:val="24"/>
          <w:lang w:val="fr-FR"/>
        </w:rPr>
        <w:t>:</w:t>
      </w:r>
    </w:p>
    <w:tbl>
      <w:tblPr>
        <w:tblW w:w="5000" w:type="pct"/>
        <w:tblCellSpacing w:w="0" w:type="dxa"/>
        <w:tblCellMar>
          <w:left w:w="0" w:type="dxa"/>
          <w:right w:w="0" w:type="dxa"/>
        </w:tblCellMar>
        <w:tblLook w:val="04A0" w:firstRow="1" w:lastRow="0" w:firstColumn="1" w:lastColumn="0" w:noHBand="0" w:noVBand="1"/>
      </w:tblPr>
      <w:tblGrid>
        <w:gridCol w:w="240"/>
        <w:gridCol w:w="8400"/>
      </w:tblGrid>
      <w:tr w:rsidR="00BA0596" w:rsidRPr="00BA0596" w14:paraId="2E152B59" w14:textId="77777777" w:rsidTr="00BA0596">
        <w:trPr>
          <w:tblCellSpacing w:w="0" w:type="dxa"/>
        </w:trPr>
        <w:tc>
          <w:tcPr>
            <w:tcW w:w="0" w:type="auto"/>
            <w:hideMark/>
          </w:tcPr>
          <w:p w14:paraId="565EAAD6" w14:textId="77777777" w:rsidR="00BA0596" w:rsidRPr="00BA0596" w:rsidRDefault="00BA0596" w:rsidP="00BA0596">
            <w:pPr>
              <w:spacing w:after="0" w:line="240" w:lineRule="auto"/>
              <w:jc w:val="both"/>
              <w:rPr>
                <w:rFonts w:ascii="inherit" w:eastAsia="Times New Roman" w:hAnsi="inherit" w:cs="Times New Roman"/>
                <w:sz w:val="24"/>
                <w:szCs w:val="24"/>
              </w:rPr>
            </w:pPr>
            <w:r w:rsidRPr="00BA0596">
              <w:rPr>
                <w:rFonts w:ascii="inherit" w:eastAsia="Times New Roman" w:hAnsi="inherit" w:cs="Times New Roman"/>
                <w:sz w:val="24"/>
                <w:szCs w:val="24"/>
              </w:rPr>
              <w:t>—</w:t>
            </w:r>
          </w:p>
        </w:tc>
        <w:tc>
          <w:tcPr>
            <w:tcW w:w="0" w:type="auto"/>
            <w:hideMark/>
          </w:tcPr>
          <w:p w14:paraId="08CCA651" w14:textId="77777777" w:rsidR="00BA0596" w:rsidRPr="00BA0596" w:rsidRDefault="00BA0596" w:rsidP="00BA0596">
            <w:pPr>
              <w:spacing w:after="0" w:line="240" w:lineRule="auto"/>
              <w:jc w:val="both"/>
              <w:rPr>
                <w:rFonts w:ascii="inherit" w:eastAsia="Times New Roman" w:hAnsi="inherit" w:cs="Times New Roman"/>
                <w:sz w:val="24"/>
                <w:szCs w:val="24"/>
                <w:lang w:val="fr-FR"/>
              </w:rPr>
            </w:pPr>
            <w:proofErr w:type="gramStart"/>
            <w:r w:rsidRPr="00BA0596">
              <w:rPr>
                <w:rFonts w:ascii="inherit" w:eastAsia="Times New Roman" w:hAnsi="inherit" w:cs="Times New Roman"/>
                <w:sz w:val="24"/>
                <w:szCs w:val="24"/>
                <w:lang w:val="fr-FR"/>
              </w:rPr>
              <w:t>les</w:t>
            </w:r>
            <w:proofErr w:type="gramEnd"/>
            <w:r w:rsidRPr="00BA0596">
              <w:rPr>
                <w:rFonts w:ascii="inherit" w:eastAsia="Times New Roman" w:hAnsi="inherit" w:cs="Times New Roman"/>
                <w:sz w:val="24"/>
                <w:szCs w:val="24"/>
                <w:lang w:val="fr-FR"/>
              </w:rPr>
              <w:t xml:space="preserve"> 27 États membres de l’Union européenne et les pays et territoires d’outre-mer,</w:t>
            </w:r>
          </w:p>
        </w:tc>
      </w:tr>
    </w:tbl>
    <w:p w14:paraId="7D2CB877" w14:textId="77777777" w:rsidR="00BA0596" w:rsidRPr="00BA0596" w:rsidRDefault="00BA0596" w:rsidP="00BA0596">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240"/>
        <w:gridCol w:w="8400"/>
      </w:tblGrid>
      <w:tr w:rsidR="00BA0596" w:rsidRPr="00BA0596" w14:paraId="723ACD4A" w14:textId="77777777" w:rsidTr="00BA0596">
        <w:trPr>
          <w:tblCellSpacing w:w="0" w:type="dxa"/>
        </w:trPr>
        <w:tc>
          <w:tcPr>
            <w:tcW w:w="0" w:type="auto"/>
            <w:hideMark/>
          </w:tcPr>
          <w:p w14:paraId="37ADA3D8" w14:textId="77777777" w:rsidR="00BA0596" w:rsidRPr="00BA0596" w:rsidRDefault="00BA0596" w:rsidP="00BA0596">
            <w:pPr>
              <w:spacing w:after="0" w:line="240" w:lineRule="auto"/>
              <w:jc w:val="both"/>
              <w:rPr>
                <w:rFonts w:ascii="inherit" w:eastAsia="Times New Roman" w:hAnsi="inherit" w:cs="Times New Roman"/>
                <w:sz w:val="24"/>
                <w:szCs w:val="24"/>
              </w:rPr>
            </w:pPr>
            <w:r w:rsidRPr="00BA0596">
              <w:rPr>
                <w:rFonts w:ascii="inherit" w:eastAsia="Times New Roman" w:hAnsi="inherit" w:cs="Times New Roman"/>
                <w:sz w:val="24"/>
                <w:szCs w:val="24"/>
              </w:rPr>
              <w:t>—</w:t>
            </w:r>
          </w:p>
        </w:tc>
        <w:tc>
          <w:tcPr>
            <w:tcW w:w="0" w:type="auto"/>
            <w:hideMark/>
          </w:tcPr>
          <w:p w14:paraId="1B735DA1" w14:textId="77777777" w:rsidR="00BA0596" w:rsidRPr="00BA0596" w:rsidRDefault="00BA0596" w:rsidP="00BA0596">
            <w:pPr>
              <w:spacing w:after="0" w:line="240" w:lineRule="auto"/>
              <w:jc w:val="both"/>
              <w:rPr>
                <w:rFonts w:ascii="inherit" w:eastAsia="Times New Roman" w:hAnsi="inherit" w:cs="Times New Roman"/>
                <w:sz w:val="24"/>
                <w:szCs w:val="24"/>
                <w:lang w:val="fr-FR"/>
              </w:rPr>
            </w:pPr>
            <w:proofErr w:type="gramStart"/>
            <w:r w:rsidRPr="00BA0596">
              <w:rPr>
                <w:rFonts w:ascii="inherit" w:eastAsia="Times New Roman" w:hAnsi="inherit" w:cs="Times New Roman"/>
                <w:sz w:val="24"/>
                <w:szCs w:val="24"/>
                <w:lang w:val="fr-FR"/>
              </w:rPr>
              <w:t>les</w:t>
            </w:r>
            <w:proofErr w:type="gramEnd"/>
            <w:r w:rsidRPr="00BA0596">
              <w:rPr>
                <w:rFonts w:ascii="inherit" w:eastAsia="Times New Roman" w:hAnsi="inherit" w:cs="Times New Roman"/>
                <w:sz w:val="24"/>
                <w:szCs w:val="24"/>
                <w:lang w:val="fr-FR"/>
              </w:rPr>
              <w:t xml:space="preserve"> pays tiers associés au programme:</w:t>
            </w:r>
          </w:p>
          <w:tbl>
            <w:tblPr>
              <w:tblW w:w="5000" w:type="pct"/>
              <w:tblCellSpacing w:w="0" w:type="dxa"/>
              <w:tblCellMar>
                <w:left w:w="0" w:type="dxa"/>
                <w:right w:w="0" w:type="dxa"/>
              </w:tblCellMar>
              <w:tblLook w:val="04A0" w:firstRow="1" w:lastRow="0" w:firstColumn="1" w:lastColumn="0" w:noHBand="0" w:noVBand="1"/>
            </w:tblPr>
            <w:tblGrid>
              <w:gridCol w:w="285"/>
              <w:gridCol w:w="8115"/>
            </w:tblGrid>
            <w:tr w:rsidR="00BA0596" w:rsidRPr="00BA0596" w14:paraId="7627304A" w14:textId="77777777">
              <w:trPr>
                <w:tblCellSpacing w:w="0" w:type="dxa"/>
              </w:trPr>
              <w:tc>
                <w:tcPr>
                  <w:tcW w:w="0" w:type="auto"/>
                  <w:hideMark/>
                </w:tcPr>
                <w:p w14:paraId="33DB99E5" w14:textId="77777777" w:rsidR="00BA0596" w:rsidRPr="00BA0596" w:rsidRDefault="00BA0596" w:rsidP="00BA0596">
                  <w:pPr>
                    <w:spacing w:after="0" w:line="240" w:lineRule="auto"/>
                    <w:jc w:val="both"/>
                    <w:rPr>
                      <w:rFonts w:ascii="inherit" w:eastAsia="Times New Roman" w:hAnsi="inherit" w:cs="Times New Roman"/>
                      <w:sz w:val="24"/>
                      <w:szCs w:val="24"/>
                    </w:rPr>
                  </w:pPr>
                  <w:r w:rsidRPr="00BA0596">
                    <w:rPr>
                      <w:rFonts w:ascii="inherit" w:eastAsia="Times New Roman" w:hAnsi="inherit" w:cs="Times New Roman"/>
                      <w:sz w:val="24"/>
                      <w:szCs w:val="24"/>
                    </w:rPr>
                    <w:t>—</w:t>
                  </w:r>
                </w:p>
              </w:tc>
              <w:tc>
                <w:tcPr>
                  <w:tcW w:w="0" w:type="auto"/>
                  <w:hideMark/>
                </w:tcPr>
                <w:p w14:paraId="0AABA6B5" w14:textId="77777777" w:rsidR="00BA0596" w:rsidRPr="00BA0596" w:rsidRDefault="00BA0596" w:rsidP="00BA0596">
                  <w:pPr>
                    <w:spacing w:after="0" w:line="240" w:lineRule="auto"/>
                    <w:jc w:val="both"/>
                    <w:rPr>
                      <w:rFonts w:ascii="inherit" w:eastAsia="Times New Roman" w:hAnsi="inherit" w:cs="Times New Roman"/>
                      <w:sz w:val="24"/>
                      <w:szCs w:val="24"/>
                      <w:lang w:val="fr-FR"/>
                    </w:rPr>
                  </w:pPr>
                  <w:proofErr w:type="gramStart"/>
                  <w:r w:rsidRPr="00BA0596">
                    <w:rPr>
                      <w:rFonts w:ascii="inherit" w:eastAsia="Times New Roman" w:hAnsi="inherit" w:cs="Times New Roman"/>
                      <w:sz w:val="24"/>
                      <w:szCs w:val="24"/>
                      <w:lang w:val="fr-FR"/>
                    </w:rPr>
                    <w:t>les</w:t>
                  </w:r>
                  <w:proofErr w:type="gramEnd"/>
                  <w:r w:rsidRPr="00BA0596">
                    <w:rPr>
                      <w:rFonts w:ascii="inherit" w:eastAsia="Times New Roman" w:hAnsi="inherit" w:cs="Times New Roman"/>
                      <w:sz w:val="24"/>
                      <w:szCs w:val="24"/>
                      <w:lang w:val="fr-FR"/>
                    </w:rPr>
                    <w:t xml:space="preserve"> pays de l’AELE/EEE: l’Islande, le Liechtenstein et la Norvège </w:t>
                  </w:r>
                  <w:hyperlink r:id="rId27" w:anchor="ntr2-C_2021103FR.01001201-E0002" w:history="1">
                    <w:r w:rsidRPr="00BA0596">
                      <w:rPr>
                        <w:rFonts w:ascii="inherit" w:eastAsia="Times New Roman" w:hAnsi="inherit" w:cs="Times New Roman"/>
                        <w:color w:val="0000FF"/>
                        <w:sz w:val="24"/>
                        <w:szCs w:val="24"/>
                        <w:u w:val="single"/>
                        <w:lang w:val="fr-FR"/>
                      </w:rPr>
                      <w:t>(</w:t>
                    </w:r>
                    <w:r w:rsidRPr="00BA0596">
                      <w:rPr>
                        <w:rFonts w:ascii="inherit" w:eastAsia="Times New Roman" w:hAnsi="inherit" w:cs="Times New Roman"/>
                        <w:color w:val="0000FF"/>
                        <w:sz w:val="17"/>
                        <w:szCs w:val="17"/>
                        <w:u w:val="single"/>
                        <w:vertAlign w:val="superscript"/>
                        <w:lang w:val="fr-FR"/>
                      </w:rPr>
                      <w:t>2</w:t>
                    </w:r>
                    <w:r w:rsidRPr="00BA0596">
                      <w:rPr>
                        <w:rFonts w:ascii="inherit" w:eastAsia="Times New Roman" w:hAnsi="inherit" w:cs="Times New Roman"/>
                        <w:color w:val="0000FF"/>
                        <w:sz w:val="24"/>
                        <w:szCs w:val="24"/>
                        <w:u w:val="single"/>
                        <w:lang w:val="fr-FR"/>
                      </w:rPr>
                      <w:t>)</w:t>
                    </w:r>
                  </w:hyperlink>
                  <w:r w:rsidRPr="00BA0596">
                    <w:rPr>
                      <w:rFonts w:ascii="inherit" w:eastAsia="Times New Roman" w:hAnsi="inherit" w:cs="Times New Roman"/>
                      <w:sz w:val="24"/>
                      <w:szCs w:val="24"/>
                      <w:lang w:val="fr-FR"/>
                    </w:rPr>
                    <w:t>,</w:t>
                  </w:r>
                </w:p>
              </w:tc>
            </w:tr>
          </w:tbl>
          <w:p w14:paraId="58746C1C" w14:textId="77777777" w:rsidR="00BA0596" w:rsidRPr="00BA0596" w:rsidRDefault="00BA0596" w:rsidP="00BA0596">
            <w:pPr>
              <w:spacing w:after="0" w:line="240" w:lineRule="auto"/>
              <w:rPr>
                <w:rFonts w:ascii="inherit" w:eastAsia="Times New Roman" w:hAnsi="inherit"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240"/>
              <w:gridCol w:w="8160"/>
            </w:tblGrid>
            <w:tr w:rsidR="00BA0596" w:rsidRPr="00BA0596" w14:paraId="4414AFED" w14:textId="77777777">
              <w:trPr>
                <w:tblCellSpacing w:w="0" w:type="dxa"/>
              </w:trPr>
              <w:tc>
                <w:tcPr>
                  <w:tcW w:w="0" w:type="auto"/>
                  <w:hideMark/>
                </w:tcPr>
                <w:p w14:paraId="0564574D" w14:textId="77777777" w:rsidR="00BA0596" w:rsidRPr="00BA0596" w:rsidRDefault="00BA0596" w:rsidP="00BA0596">
                  <w:pPr>
                    <w:spacing w:after="0" w:line="240" w:lineRule="auto"/>
                    <w:jc w:val="both"/>
                    <w:rPr>
                      <w:rFonts w:ascii="inherit" w:eastAsia="Times New Roman" w:hAnsi="inherit" w:cs="Times New Roman"/>
                      <w:sz w:val="24"/>
                      <w:szCs w:val="24"/>
                    </w:rPr>
                  </w:pPr>
                  <w:r w:rsidRPr="00BA0596">
                    <w:rPr>
                      <w:rFonts w:ascii="inherit" w:eastAsia="Times New Roman" w:hAnsi="inherit" w:cs="Times New Roman"/>
                      <w:sz w:val="24"/>
                      <w:szCs w:val="24"/>
                    </w:rPr>
                    <w:t>—</w:t>
                  </w:r>
                </w:p>
              </w:tc>
              <w:tc>
                <w:tcPr>
                  <w:tcW w:w="0" w:type="auto"/>
                  <w:hideMark/>
                </w:tcPr>
                <w:p w14:paraId="7575D260" w14:textId="77777777" w:rsidR="00BA0596" w:rsidRPr="00BA0596" w:rsidRDefault="00BA0596" w:rsidP="00BA0596">
                  <w:pPr>
                    <w:spacing w:after="0" w:line="240" w:lineRule="auto"/>
                    <w:jc w:val="both"/>
                    <w:rPr>
                      <w:rFonts w:ascii="inherit" w:eastAsia="Times New Roman" w:hAnsi="inherit" w:cs="Times New Roman"/>
                      <w:sz w:val="24"/>
                      <w:szCs w:val="24"/>
                      <w:lang w:val="fr-FR"/>
                    </w:rPr>
                  </w:pPr>
                  <w:proofErr w:type="gramStart"/>
                  <w:r w:rsidRPr="00BA0596">
                    <w:rPr>
                      <w:rFonts w:ascii="inherit" w:eastAsia="Times New Roman" w:hAnsi="inherit" w:cs="Times New Roman"/>
                      <w:sz w:val="24"/>
                      <w:szCs w:val="24"/>
                      <w:lang w:val="fr-FR"/>
                    </w:rPr>
                    <w:t>les</w:t>
                  </w:r>
                  <w:proofErr w:type="gramEnd"/>
                  <w:r w:rsidRPr="00BA0596">
                    <w:rPr>
                      <w:rFonts w:ascii="inherit" w:eastAsia="Times New Roman" w:hAnsi="inherit" w:cs="Times New Roman"/>
                      <w:sz w:val="24"/>
                      <w:szCs w:val="24"/>
                      <w:lang w:val="fr-FR"/>
                    </w:rPr>
                    <w:t xml:space="preserve"> pays candidats à l’adhésion à l’UE: la République de Turquie, la République de Macédoine du Nord et la République de Serbie </w:t>
                  </w:r>
                  <w:hyperlink r:id="rId28" w:anchor="ntr3-C_2021103FR.01001201-E0003" w:history="1">
                    <w:r w:rsidRPr="00BA0596">
                      <w:rPr>
                        <w:rFonts w:ascii="inherit" w:eastAsia="Times New Roman" w:hAnsi="inherit" w:cs="Times New Roman"/>
                        <w:color w:val="0000FF"/>
                        <w:sz w:val="24"/>
                        <w:szCs w:val="24"/>
                        <w:u w:val="single"/>
                        <w:lang w:val="fr-FR"/>
                      </w:rPr>
                      <w:t>(</w:t>
                    </w:r>
                    <w:r w:rsidRPr="00BA0596">
                      <w:rPr>
                        <w:rFonts w:ascii="inherit" w:eastAsia="Times New Roman" w:hAnsi="inherit" w:cs="Times New Roman"/>
                        <w:color w:val="0000FF"/>
                        <w:sz w:val="17"/>
                        <w:szCs w:val="17"/>
                        <w:u w:val="single"/>
                        <w:vertAlign w:val="superscript"/>
                        <w:lang w:val="fr-FR"/>
                      </w:rPr>
                      <w:t>3</w:t>
                    </w:r>
                    <w:r w:rsidRPr="00BA0596">
                      <w:rPr>
                        <w:rFonts w:ascii="inherit" w:eastAsia="Times New Roman" w:hAnsi="inherit" w:cs="Times New Roman"/>
                        <w:color w:val="0000FF"/>
                        <w:sz w:val="24"/>
                        <w:szCs w:val="24"/>
                        <w:u w:val="single"/>
                        <w:lang w:val="fr-FR"/>
                      </w:rPr>
                      <w:t>)</w:t>
                    </w:r>
                  </w:hyperlink>
                  <w:r w:rsidRPr="00BA0596">
                    <w:rPr>
                      <w:rFonts w:ascii="inherit" w:eastAsia="Times New Roman" w:hAnsi="inherit" w:cs="Times New Roman"/>
                      <w:sz w:val="24"/>
                      <w:szCs w:val="24"/>
                      <w:lang w:val="fr-FR"/>
                    </w:rPr>
                    <w:t>.</w:t>
                  </w:r>
                </w:p>
              </w:tc>
            </w:tr>
          </w:tbl>
          <w:p w14:paraId="68ADE519" w14:textId="77777777" w:rsidR="00BA0596" w:rsidRPr="00BA0596" w:rsidRDefault="00BA0596" w:rsidP="00BA0596">
            <w:pPr>
              <w:spacing w:after="0" w:line="240" w:lineRule="auto"/>
              <w:rPr>
                <w:rFonts w:ascii="inherit" w:eastAsia="Times New Roman" w:hAnsi="inherit" w:cs="Times New Roman"/>
                <w:sz w:val="24"/>
                <w:szCs w:val="24"/>
                <w:lang w:val="fr-FR"/>
              </w:rPr>
            </w:pPr>
          </w:p>
        </w:tc>
      </w:tr>
    </w:tbl>
    <w:p w14:paraId="54E28E96" w14:textId="77777777" w:rsidR="00BA0596" w:rsidRPr="00BA0596" w:rsidRDefault="00BA0596" w:rsidP="00BA0596">
      <w:pPr>
        <w:spacing w:after="0" w:line="240" w:lineRule="auto"/>
        <w:jc w:val="both"/>
        <w:rPr>
          <w:rFonts w:ascii="inherit" w:eastAsia="Times New Roman" w:hAnsi="inherit" w:cs="Times New Roman"/>
          <w:color w:val="000000"/>
          <w:sz w:val="24"/>
          <w:szCs w:val="24"/>
          <w:lang w:val="fr-FR"/>
        </w:rPr>
      </w:pPr>
      <w:r w:rsidRPr="00BA0596">
        <w:rPr>
          <w:rFonts w:ascii="inherit" w:eastAsia="Times New Roman" w:hAnsi="inherit" w:cs="Times New Roman"/>
          <w:color w:val="000000"/>
          <w:sz w:val="24"/>
          <w:szCs w:val="24"/>
          <w:lang w:val="fr-FR"/>
        </w:rPr>
        <w:t>En outre, certaines actions du programme Erasmus+ sont ouvertes aux organisations de pays tiers non associés au programme.</w:t>
      </w:r>
    </w:p>
    <w:p w14:paraId="1284F054" w14:textId="77777777" w:rsidR="00BA0596" w:rsidRPr="00BA0596" w:rsidRDefault="00BA0596" w:rsidP="00BA0596">
      <w:pPr>
        <w:spacing w:after="0" w:line="240" w:lineRule="auto"/>
        <w:jc w:val="both"/>
        <w:rPr>
          <w:rFonts w:ascii="inherit" w:eastAsia="Times New Roman" w:hAnsi="inherit" w:cs="Times New Roman"/>
          <w:color w:val="000000"/>
          <w:sz w:val="24"/>
          <w:szCs w:val="24"/>
          <w:lang w:val="fr-FR"/>
        </w:rPr>
      </w:pPr>
      <w:r w:rsidRPr="00BA0596">
        <w:rPr>
          <w:rFonts w:ascii="inherit" w:eastAsia="Times New Roman" w:hAnsi="inherit" w:cs="Times New Roman"/>
          <w:color w:val="000000"/>
          <w:sz w:val="24"/>
          <w:szCs w:val="24"/>
          <w:lang w:val="fr-FR"/>
        </w:rPr>
        <w:t>Veuillez consulter le guide du programme Erasmus+ 2021 pour de plus amples informations sur les modalités de participation.</w:t>
      </w:r>
    </w:p>
    <w:p w14:paraId="11048635" w14:textId="77777777" w:rsidR="00BA0596" w:rsidRPr="00BA0596" w:rsidRDefault="00BA0596" w:rsidP="00BA0596">
      <w:pPr>
        <w:spacing w:after="0" w:line="240" w:lineRule="auto"/>
        <w:jc w:val="both"/>
        <w:rPr>
          <w:rFonts w:ascii="inherit" w:eastAsia="Times New Roman" w:hAnsi="inherit" w:cs="Times New Roman"/>
          <w:b/>
          <w:bCs/>
          <w:color w:val="000000"/>
          <w:sz w:val="24"/>
          <w:szCs w:val="24"/>
          <w:lang w:val="fr-FR"/>
        </w:rPr>
      </w:pPr>
      <w:r w:rsidRPr="00BA0596">
        <w:rPr>
          <w:rFonts w:ascii="inherit" w:eastAsia="Times New Roman" w:hAnsi="inherit" w:cs="Times New Roman"/>
          <w:b/>
          <w:bCs/>
          <w:color w:val="000000"/>
          <w:sz w:val="24"/>
          <w:szCs w:val="24"/>
          <w:lang w:val="fr-FR"/>
        </w:rPr>
        <w:t>4.   Budget et durée des projets</w:t>
      </w:r>
    </w:p>
    <w:p w14:paraId="759D61DD" w14:textId="77777777" w:rsidR="00BA0596" w:rsidRPr="00BA0596" w:rsidRDefault="00BA0596" w:rsidP="00BA0596">
      <w:pPr>
        <w:spacing w:after="0" w:line="240" w:lineRule="auto"/>
        <w:jc w:val="both"/>
        <w:rPr>
          <w:rFonts w:ascii="inherit" w:eastAsia="Times New Roman" w:hAnsi="inherit" w:cs="Times New Roman"/>
          <w:color w:val="000000"/>
          <w:sz w:val="24"/>
          <w:szCs w:val="24"/>
          <w:lang w:val="fr-FR"/>
        </w:rPr>
      </w:pPr>
      <w:r w:rsidRPr="00BA0596">
        <w:rPr>
          <w:rFonts w:ascii="inherit" w:eastAsia="Times New Roman" w:hAnsi="inherit" w:cs="Times New Roman"/>
          <w:color w:val="000000"/>
          <w:sz w:val="24"/>
          <w:szCs w:val="24"/>
          <w:lang w:val="fr-FR"/>
        </w:rPr>
        <w:t xml:space="preserve">Le budget total alloué au présent appel à propositions est estimé à 2 453,5 millions d’EUR, ventilés comme </w:t>
      </w:r>
      <w:proofErr w:type="gramStart"/>
      <w:r w:rsidRPr="00BA0596">
        <w:rPr>
          <w:rFonts w:ascii="inherit" w:eastAsia="Times New Roman" w:hAnsi="inherit" w:cs="Times New Roman"/>
          <w:color w:val="000000"/>
          <w:sz w:val="24"/>
          <w:szCs w:val="24"/>
          <w:lang w:val="fr-FR"/>
        </w:rPr>
        <w:t>suit:</w:t>
      </w:r>
      <w:proofErr w:type="gramEnd"/>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4092"/>
        <w:gridCol w:w="1297"/>
        <w:gridCol w:w="3235"/>
      </w:tblGrid>
      <w:tr w:rsidR="00BA0596" w:rsidRPr="00BA0596" w14:paraId="69D806E7" w14:textId="77777777" w:rsidTr="00BA0596">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31C0477C" w14:textId="77777777" w:rsidR="00BA0596" w:rsidRPr="00BA0596" w:rsidRDefault="00BA0596" w:rsidP="00BA0596">
            <w:pPr>
              <w:spacing w:after="0" w:line="240" w:lineRule="auto"/>
              <w:rPr>
                <w:rFonts w:ascii="inherit" w:eastAsia="Times New Roman" w:hAnsi="inherit" w:cs="Times New Roman"/>
              </w:rPr>
            </w:pPr>
            <w:proofErr w:type="spellStart"/>
            <w:r w:rsidRPr="00BA0596">
              <w:rPr>
                <w:rFonts w:ascii="inherit" w:eastAsia="Times New Roman" w:hAnsi="inherit" w:cs="Times New Roman"/>
              </w:rPr>
              <w:t>Éducation</w:t>
            </w:r>
            <w:proofErr w:type="spellEnd"/>
            <w:r w:rsidRPr="00BA0596">
              <w:rPr>
                <w:rFonts w:ascii="inherit" w:eastAsia="Times New Roman" w:hAnsi="inherit" w:cs="Times New Roman"/>
              </w:rPr>
              <w:t xml:space="preserve"> et formation:</w:t>
            </w:r>
          </w:p>
        </w:tc>
        <w:tc>
          <w:tcPr>
            <w:tcW w:w="0" w:type="auto"/>
            <w:tcBorders>
              <w:top w:val="single" w:sz="6" w:space="0" w:color="000000"/>
              <w:left w:val="single" w:sz="6" w:space="0" w:color="000000"/>
              <w:bottom w:val="single" w:sz="6" w:space="0" w:color="000000"/>
              <w:right w:val="single" w:sz="6" w:space="0" w:color="000000"/>
            </w:tcBorders>
            <w:hideMark/>
          </w:tcPr>
          <w:p w14:paraId="38831E9D" w14:textId="77777777" w:rsidR="00BA0596" w:rsidRPr="00BA0596" w:rsidRDefault="00BA0596" w:rsidP="00BA0596">
            <w:pPr>
              <w:spacing w:after="0" w:line="240" w:lineRule="auto"/>
              <w:rPr>
                <w:rFonts w:ascii="inherit" w:eastAsia="Times New Roman" w:hAnsi="inherit" w:cs="Times New Roman"/>
              </w:rPr>
            </w:pPr>
            <w:proofErr w:type="spellStart"/>
            <w:r w:rsidRPr="00BA0596">
              <w:rPr>
                <w:rFonts w:ascii="inherit" w:eastAsia="Times New Roman" w:hAnsi="inherit" w:cs="Times New Roman"/>
              </w:rPr>
              <w:t>en</w:t>
            </w:r>
            <w:proofErr w:type="spellEnd"/>
            <w:r w:rsidRPr="00BA0596">
              <w:rPr>
                <w:rFonts w:ascii="inherit" w:eastAsia="Times New Roman" w:hAnsi="inherit" w:cs="Times New Roman"/>
              </w:rPr>
              <w:t xml:space="preserve"> EUR</w:t>
            </w:r>
          </w:p>
        </w:tc>
        <w:tc>
          <w:tcPr>
            <w:tcW w:w="0" w:type="auto"/>
            <w:tcBorders>
              <w:top w:val="single" w:sz="6" w:space="0" w:color="000000"/>
              <w:left w:val="single" w:sz="6" w:space="0" w:color="000000"/>
              <w:bottom w:val="single" w:sz="6" w:space="0" w:color="000000"/>
              <w:right w:val="single" w:sz="6" w:space="0" w:color="000000"/>
            </w:tcBorders>
            <w:hideMark/>
          </w:tcPr>
          <w:p w14:paraId="193A3A37" w14:textId="77777777" w:rsidR="00BA0596" w:rsidRPr="00BA0596" w:rsidRDefault="00BA0596" w:rsidP="00BA0596">
            <w:pPr>
              <w:spacing w:after="0" w:line="240" w:lineRule="auto"/>
              <w:ind w:right="195"/>
              <w:jc w:val="right"/>
              <w:rPr>
                <w:rFonts w:ascii="inherit" w:eastAsia="Times New Roman" w:hAnsi="inherit" w:cs="Times New Roman"/>
              </w:rPr>
            </w:pPr>
            <w:r w:rsidRPr="00BA0596">
              <w:rPr>
                <w:rFonts w:ascii="inherit" w:eastAsia="Times New Roman" w:hAnsi="inherit" w:cs="Times New Roman"/>
              </w:rPr>
              <w:t>2 153,</w:t>
            </w:r>
            <w:proofErr w:type="gramStart"/>
            <w:r w:rsidRPr="00BA0596">
              <w:rPr>
                <w:rFonts w:ascii="inherit" w:eastAsia="Times New Roman" w:hAnsi="inherit" w:cs="Times New Roman"/>
              </w:rPr>
              <w:t>1  millions</w:t>
            </w:r>
            <w:proofErr w:type="gramEnd"/>
          </w:p>
        </w:tc>
      </w:tr>
      <w:tr w:rsidR="00BA0596" w:rsidRPr="00BA0596" w14:paraId="4519E731" w14:textId="77777777" w:rsidTr="00BA0596">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F8DAB3B" w14:textId="77777777" w:rsidR="00BA0596" w:rsidRPr="00BA0596" w:rsidRDefault="00BA0596" w:rsidP="00BA0596">
            <w:pPr>
              <w:spacing w:after="0" w:line="240" w:lineRule="auto"/>
              <w:rPr>
                <w:rFonts w:ascii="inherit" w:eastAsia="Times New Roman" w:hAnsi="inherit" w:cs="Times New Roman"/>
              </w:rPr>
            </w:pPr>
            <w:r w:rsidRPr="00BA0596">
              <w:rPr>
                <w:rFonts w:ascii="inherit" w:eastAsia="Times New Roman" w:hAnsi="inherit" w:cs="Times New Roman"/>
              </w:rPr>
              <w:t>Jeunesse:</w:t>
            </w:r>
          </w:p>
        </w:tc>
        <w:tc>
          <w:tcPr>
            <w:tcW w:w="0" w:type="auto"/>
            <w:tcBorders>
              <w:top w:val="single" w:sz="6" w:space="0" w:color="000000"/>
              <w:left w:val="single" w:sz="6" w:space="0" w:color="000000"/>
              <w:bottom w:val="single" w:sz="6" w:space="0" w:color="000000"/>
              <w:right w:val="single" w:sz="6" w:space="0" w:color="000000"/>
            </w:tcBorders>
            <w:hideMark/>
          </w:tcPr>
          <w:p w14:paraId="18EEABB6" w14:textId="77777777" w:rsidR="00BA0596" w:rsidRPr="00BA0596" w:rsidRDefault="00BA0596" w:rsidP="00BA0596">
            <w:pPr>
              <w:spacing w:after="0" w:line="240" w:lineRule="auto"/>
              <w:rPr>
                <w:rFonts w:ascii="inherit" w:eastAsia="Times New Roman" w:hAnsi="inherit" w:cs="Times New Roman"/>
              </w:rPr>
            </w:pPr>
            <w:proofErr w:type="spellStart"/>
            <w:r w:rsidRPr="00BA0596">
              <w:rPr>
                <w:rFonts w:ascii="inherit" w:eastAsia="Times New Roman" w:hAnsi="inherit" w:cs="Times New Roman"/>
              </w:rPr>
              <w:t>en</w:t>
            </w:r>
            <w:proofErr w:type="spellEnd"/>
            <w:r w:rsidRPr="00BA0596">
              <w:rPr>
                <w:rFonts w:ascii="inherit" w:eastAsia="Times New Roman" w:hAnsi="inherit" w:cs="Times New Roman"/>
              </w:rPr>
              <w:t xml:space="preserve"> EUR</w:t>
            </w:r>
          </w:p>
        </w:tc>
        <w:tc>
          <w:tcPr>
            <w:tcW w:w="0" w:type="auto"/>
            <w:tcBorders>
              <w:top w:val="single" w:sz="6" w:space="0" w:color="000000"/>
              <w:left w:val="single" w:sz="6" w:space="0" w:color="000000"/>
              <w:bottom w:val="single" w:sz="6" w:space="0" w:color="000000"/>
              <w:right w:val="single" w:sz="6" w:space="0" w:color="000000"/>
            </w:tcBorders>
            <w:hideMark/>
          </w:tcPr>
          <w:p w14:paraId="173E1E37" w14:textId="77777777" w:rsidR="00BA0596" w:rsidRPr="00BA0596" w:rsidRDefault="00BA0596" w:rsidP="00BA0596">
            <w:pPr>
              <w:spacing w:after="0" w:line="240" w:lineRule="auto"/>
              <w:rPr>
                <w:rFonts w:ascii="inherit" w:eastAsia="Times New Roman" w:hAnsi="inherit" w:cs="Times New Roman"/>
              </w:rPr>
            </w:pPr>
            <w:r w:rsidRPr="00BA0596">
              <w:rPr>
                <w:rFonts w:ascii="inherit" w:eastAsia="Times New Roman" w:hAnsi="inherit" w:cs="Times New Roman"/>
              </w:rPr>
              <w:t>244,7 </w:t>
            </w:r>
            <w:proofErr w:type="gramStart"/>
            <w:r w:rsidRPr="00BA0596">
              <w:rPr>
                <w:rFonts w:ascii="inherit" w:eastAsia="Times New Roman" w:hAnsi="inherit" w:cs="Times New Roman"/>
              </w:rPr>
              <w:t>millions</w:t>
            </w:r>
            <w:proofErr w:type="gramEnd"/>
          </w:p>
        </w:tc>
      </w:tr>
      <w:tr w:rsidR="00BA0596" w:rsidRPr="00BA0596" w14:paraId="012DF3B6" w14:textId="77777777" w:rsidTr="00BA0596">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0DC71A05" w14:textId="77777777" w:rsidR="00BA0596" w:rsidRPr="00BA0596" w:rsidRDefault="00BA0596" w:rsidP="00BA0596">
            <w:pPr>
              <w:spacing w:after="0" w:line="240" w:lineRule="auto"/>
              <w:rPr>
                <w:rFonts w:ascii="inherit" w:eastAsia="Times New Roman" w:hAnsi="inherit" w:cs="Times New Roman"/>
              </w:rPr>
            </w:pPr>
            <w:r w:rsidRPr="00BA0596">
              <w:rPr>
                <w:rFonts w:ascii="inherit" w:eastAsia="Times New Roman" w:hAnsi="inherit" w:cs="Times New Roman"/>
              </w:rPr>
              <w:t>Sport:</w:t>
            </w:r>
          </w:p>
        </w:tc>
        <w:tc>
          <w:tcPr>
            <w:tcW w:w="0" w:type="auto"/>
            <w:tcBorders>
              <w:top w:val="single" w:sz="6" w:space="0" w:color="000000"/>
              <w:left w:val="single" w:sz="6" w:space="0" w:color="000000"/>
              <w:bottom w:val="single" w:sz="6" w:space="0" w:color="000000"/>
              <w:right w:val="single" w:sz="6" w:space="0" w:color="000000"/>
            </w:tcBorders>
            <w:hideMark/>
          </w:tcPr>
          <w:p w14:paraId="2A3DF5C7" w14:textId="77777777" w:rsidR="00BA0596" w:rsidRPr="00BA0596" w:rsidRDefault="00BA0596" w:rsidP="00BA0596">
            <w:pPr>
              <w:spacing w:after="0" w:line="240" w:lineRule="auto"/>
              <w:rPr>
                <w:rFonts w:ascii="inherit" w:eastAsia="Times New Roman" w:hAnsi="inherit" w:cs="Times New Roman"/>
              </w:rPr>
            </w:pPr>
            <w:proofErr w:type="spellStart"/>
            <w:r w:rsidRPr="00BA0596">
              <w:rPr>
                <w:rFonts w:ascii="inherit" w:eastAsia="Times New Roman" w:hAnsi="inherit" w:cs="Times New Roman"/>
              </w:rPr>
              <w:t>en</w:t>
            </w:r>
            <w:proofErr w:type="spellEnd"/>
            <w:r w:rsidRPr="00BA0596">
              <w:rPr>
                <w:rFonts w:ascii="inherit" w:eastAsia="Times New Roman" w:hAnsi="inherit" w:cs="Times New Roman"/>
              </w:rPr>
              <w:t xml:space="preserve"> EUR</w:t>
            </w:r>
          </w:p>
        </w:tc>
        <w:tc>
          <w:tcPr>
            <w:tcW w:w="0" w:type="auto"/>
            <w:tcBorders>
              <w:top w:val="single" w:sz="6" w:space="0" w:color="000000"/>
              <w:left w:val="single" w:sz="6" w:space="0" w:color="000000"/>
              <w:bottom w:val="single" w:sz="6" w:space="0" w:color="000000"/>
              <w:right w:val="single" w:sz="6" w:space="0" w:color="000000"/>
            </w:tcBorders>
            <w:hideMark/>
          </w:tcPr>
          <w:p w14:paraId="260AA378" w14:textId="77777777" w:rsidR="00BA0596" w:rsidRPr="00BA0596" w:rsidRDefault="00BA0596" w:rsidP="00BA0596">
            <w:pPr>
              <w:spacing w:after="0" w:line="240" w:lineRule="auto"/>
              <w:rPr>
                <w:rFonts w:ascii="inherit" w:eastAsia="Times New Roman" w:hAnsi="inherit" w:cs="Times New Roman"/>
              </w:rPr>
            </w:pPr>
            <w:r w:rsidRPr="00BA0596">
              <w:rPr>
                <w:rFonts w:ascii="inherit" w:eastAsia="Times New Roman" w:hAnsi="inherit" w:cs="Times New Roman"/>
              </w:rPr>
              <w:t>41,7 </w:t>
            </w:r>
            <w:proofErr w:type="gramStart"/>
            <w:r w:rsidRPr="00BA0596">
              <w:rPr>
                <w:rFonts w:ascii="inherit" w:eastAsia="Times New Roman" w:hAnsi="inherit" w:cs="Times New Roman"/>
              </w:rPr>
              <w:t>millions</w:t>
            </w:r>
            <w:proofErr w:type="gramEnd"/>
          </w:p>
        </w:tc>
      </w:tr>
      <w:tr w:rsidR="00BA0596" w:rsidRPr="00BA0596" w14:paraId="41AF4AC4" w14:textId="77777777" w:rsidTr="00BA0596">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5AEB3AAC" w14:textId="77777777" w:rsidR="00BA0596" w:rsidRPr="00BA0596" w:rsidRDefault="00BA0596" w:rsidP="00BA0596">
            <w:pPr>
              <w:spacing w:after="0" w:line="240" w:lineRule="auto"/>
              <w:rPr>
                <w:rFonts w:ascii="inherit" w:eastAsia="Times New Roman" w:hAnsi="inherit" w:cs="Times New Roman"/>
              </w:rPr>
            </w:pPr>
            <w:r w:rsidRPr="00BA0596">
              <w:rPr>
                <w:rFonts w:ascii="inherit" w:eastAsia="Times New Roman" w:hAnsi="inherit" w:cs="Times New Roman"/>
              </w:rPr>
              <w:t>Jean Monnet:</w:t>
            </w:r>
          </w:p>
        </w:tc>
        <w:tc>
          <w:tcPr>
            <w:tcW w:w="0" w:type="auto"/>
            <w:tcBorders>
              <w:top w:val="single" w:sz="6" w:space="0" w:color="000000"/>
              <w:left w:val="single" w:sz="6" w:space="0" w:color="000000"/>
              <w:bottom w:val="single" w:sz="6" w:space="0" w:color="000000"/>
              <w:right w:val="single" w:sz="6" w:space="0" w:color="000000"/>
            </w:tcBorders>
            <w:hideMark/>
          </w:tcPr>
          <w:p w14:paraId="0D36C31D" w14:textId="77777777" w:rsidR="00BA0596" w:rsidRPr="00BA0596" w:rsidRDefault="00BA0596" w:rsidP="00BA0596">
            <w:pPr>
              <w:spacing w:after="0" w:line="240" w:lineRule="auto"/>
              <w:rPr>
                <w:rFonts w:ascii="inherit" w:eastAsia="Times New Roman" w:hAnsi="inherit" w:cs="Times New Roman"/>
              </w:rPr>
            </w:pPr>
            <w:proofErr w:type="spellStart"/>
            <w:r w:rsidRPr="00BA0596">
              <w:rPr>
                <w:rFonts w:ascii="inherit" w:eastAsia="Times New Roman" w:hAnsi="inherit" w:cs="Times New Roman"/>
              </w:rPr>
              <w:t>en</w:t>
            </w:r>
            <w:proofErr w:type="spellEnd"/>
            <w:r w:rsidRPr="00BA0596">
              <w:rPr>
                <w:rFonts w:ascii="inherit" w:eastAsia="Times New Roman" w:hAnsi="inherit" w:cs="Times New Roman"/>
              </w:rPr>
              <w:t xml:space="preserve"> EUR</w:t>
            </w:r>
          </w:p>
        </w:tc>
        <w:tc>
          <w:tcPr>
            <w:tcW w:w="0" w:type="auto"/>
            <w:tcBorders>
              <w:top w:val="single" w:sz="6" w:space="0" w:color="000000"/>
              <w:left w:val="single" w:sz="6" w:space="0" w:color="000000"/>
              <w:bottom w:val="single" w:sz="6" w:space="0" w:color="000000"/>
              <w:right w:val="single" w:sz="6" w:space="0" w:color="000000"/>
            </w:tcBorders>
            <w:hideMark/>
          </w:tcPr>
          <w:p w14:paraId="08E7DA53" w14:textId="77777777" w:rsidR="00BA0596" w:rsidRPr="00BA0596" w:rsidRDefault="00BA0596" w:rsidP="00BA0596">
            <w:pPr>
              <w:spacing w:after="0" w:line="240" w:lineRule="auto"/>
              <w:rPr>
                <w:rFonts w:ascii="inherit" w:eastAsia="Times New Roman" w:hAnsi="inherit" w:cs="Times New Roman"/>
              </w:rPr>
            </w:pPr>
            <w:r w:rsidRPr="00BA0596">
              <w:rPr>
                <w:rFonts w:ascii="inherit" w:eastAsia="Times New Roman" w:hAnsi="inherit" w:cs="Times New Roman"/>
              </w:rPr>
              <w:t>14 </w:t>
            </w:r>
            <w:proofErr w:type="gramStart"/>
            <w:r w:rsidRPr="00BA0596">
              <w:rPr>
                <w:rFonts w:ascii="inherit" w:eastAsia="Times New Roman" w:hAnsi="inherit" w:cs="Times New Roman"/>
              </w:rPr>
              <w:t>millions</w:t>
            </w:r>
            <w:proofErr w:type="gramEnd"/>
          </w:p>
        </w:tc>
      </w:tr>
    </w:tbl>
    <w:p w14:paraId="7CD405E9" w14:textId="77777777" w:rsidR="00BA0596" w:rsidRPr="00BA0596" w:rsidRDefault="00BA0596" w:rsidP="00BA0596">
      <w:pPr>
        <w:spacing w:after="0" w:line="240" w:lineRule="auto"/>
        <w:jc w:val="both"/>
        <w:rPr>
          <w:rFonts w:ascii="inherit" w:eastAsia="Times New Roman" w:hAnsi="inherit" w:cs="Times New Roman"/>
          <w:color w:val="000000"/>
          <w:sz w:val="24"/>
          <w:szCs w:val="24"/>
          <w:lang w:val="fr-FR"/>
        </w:rPr>
      </w:pPr>
      <w:r w:rsidRPr="00BA0596">
        <w:rPr>
          <w:rFonts w:ascii="inherit" w:eastAsia="Times New Roman" w:hAnsi="inherit" w:cs="Times New Roman"/>
          <w:color w:val="000000"/>
          <w:sz w:val="24"/>
          <w:szCs w:val="24"/>
          <w:lang w:val="fr-FR"/>
        </w:rPr>
        <w:t xml:space="preserve">Le budget total alloué à l’appel à propositions ainsi que sa répartition sont indicatifs et subordonnés à l’adoption du programme de travail annuel Erasmus+ 2021, et peuvent être modifiés moyennant une modification des programmes de travail annuels Erasmus+. Les candidats potentiels sont invités à consulter régulièrement les programmes de travail annuels Erasmus+ et leurs modifications, publiés </w:t>
      </w:r>
      <w:proofErr w:type="gramStart"/>
      <w:r w:rsidRPr="00BA0596">
        <w:rPr>
          <w:rFonts w:ascii="inherit" w:eastAsia="Times New Roman" w:hAnsi="inherit" w:cs="Times New Roman"/>
          <w:color w:val="000000"/>
          <w:sz w:val="24"/>
          <w:szCs w:val="24"/>
          <w:lang w:val="fr-FR"/>
        </w:rPr>
        <w:t>sur:</w:t>
      </w:r>
      <w:proofErr w:type="gramEnd"/>
    </w:p>
    <w:p w14:paraId="6CF3AB23" w14:textId="77777777" w:rsidR="00BA0596" w:rsidRPr="00BA0596" w:rsidRDefault="00BA0596" w:rsidP="00BA0596">
      <w:pPr>
        <w:spacing w:after="0" w:line="240" w:lineRule="auto"/>
        <w:jc w:val="both"/>
        <w:rPr>
          <w:rFonts w:ascii="inherit" w:eastAsia="Times New Roman" w:hAnsi="inherit" w:cs="Times New Roman"/>
          <w:color w:val="000000"/>
          <w:sz w:val="24"/>
          <w:szCs w:val="24"/>
          <w:lang w:val="fr-FR"/>
        </w:rPr>
      </w:pPr>
      <w:r w:rsidRPr="00BA0596">
        <w:rPr>
          <w:rFonts w:ascii="inherit" w:eastAsia="Times New Roman" w:hAnsi="inherit" w:cs="Times New Roman"/>
          <w:color w:val="000000"/>
          <w:sz w:val="24"/>
          <w:szCs w:val="24"/>
          <w:lang w:val="fr-FR"/>
        </w:rPr>
        <w:t>https://ec.europa.eu/programmes/erasmus-plus/resources/documents/annual-work-programmes_fr pour ce qui est du budget disponible pour chaque action couverte par l’appel.</w:t>
      </w:r>
    </w:p>
    <w:p w14:paraId="5AF94258" w14:textId="77777777" w:rsidR="00BA0596" w:rsidRPr="00BA0596" w:rsidRDefault="00BA0596" w:rsidP="00BA0596">
      <w:pPr>
        <w:spacing w:after="0" w:line="240" w:lineRule="auto"/>
        <w:jc w:val="both"/>
        <w:rPr>
          <w:rFonts w:ascii="inherit" w:eastAsia="Times New Roman" w:hAnsi="inherit" w:cs="Times New Roman"/>
          <w:color w:val="000000"/>
          <w:sz w:val="24"/>
          <w:szCs w:val="24"/>
          <w:lang w:val="fr-FR"/>
        </w:rPr>
      </w:pPr>
      <w:r w:rsidRPr="00BA0596">
        <w:rPr>
          <w:rFonts w:ascii="inherit" w:eastAsia="Times New Roman" w:hAnsi="inherit" w:cs="Times New Roman"/>
          <w:color w:val="000000"/>
          <w:sz w:val="24"/>
          <w:szCs w:val="24"/>
          <w:lang w:val="fr-FR"/>
        </w:rPr>
        <w:t>Le montant des subventions octroyées et la durée des projets varient en fonction de facteurs tels que le type de projet et le nombre de partenaires concernés.</w:t>
      </w:r>
    </w:p>
    <w:p w14:paraId="277301B6" w14:textId="77777777" w:rsidR="00BA0596" w:rsidRPr="00BA0596" w:rsidRDefault="00BA0596" w:rsidP="00BA0596">
      <w:pPr>
        <w:spacing w:after="0" w:line="240" w:lineRule="auto"/>
        <w:jc w:val="both"/>
        <w:rPr>
          <w:rFonts w:ascii="inherit" w:eastAsia="Times New Roman" w:hAnsi="inherit" w:cs="Times New Roman"/>
          <w:color w:val="000000"/>
          <w:sz w:val="24"/>
          <w:szCs w:val="24"/>
          <w:lang w:val="fr-FR"/>
        </w:rPr>
      </w:pPr>
      <w:r w:rsidRPr="00BA0596">
        <w:rPr>
          <w:rFonts w:ascii="inherit" w:eastAsia="Times New Roman" w:hAnsi="inherit" w:cs="Times New Roman"/>
          <w:color w:val="000000"/>
          <w:sz w:val="24"/>
          <w:szCs w:val="24"/>
          <w:lang w:val="fr-FR"/>
        </w:rPr>
        <w:t>Les bénéficiaires peuvent déclarer les coûts afférents aux travaux effectués par des volontaires dans le cadre d’une action ou d’un programme de travail, sur la base des coûts unitaires autorisés et définis dans la décision (2019) 2646 de la Commission. Veuillez consulter le guide du programme Erasmus+ pour de plus amples informations sur l’éligibilité des coûts afférents aux volontaires.</w:t>
      </w:r>
    </w:p>
    <w:p w14:paraId="0215717F" w14:textId="77777777" w:rsidR="00BA0596" w:rsidRPr="00BA0596" w:rsidRDefault="00BA0596" w:rsidP="00BA0596">
      <w:pPr>
        <w:spacing w:after="0" w:line="240" w:lineRule="auto"/>
        <w:jc w:val="both"/>
        <w:rPr>
          <w:rFonts w:ascii="inherit" w:eastAsia="Times New Roman" w:hAnsi="inherit" w:cs="Times New Roman"/>
          <w:b/>
          <w:bCs/>
          <w:color w:val="000000"/>
          <w:sz w:val="24"/>
          <w:szCs w:val="24"/>
          <w:lang w:val="fr-FR"/>
        </w:rPr>
      </w:pPr>
      <w:r w:rsidRPr="00BA0596">
        <w:rPr>
          <w:rFonts w:ascii="inherit" w:eastAsia="Times New Roman" w:hAnsi="inherit" w:cs="Times New Roman"/>
          <w:b/>
          <w:bCs/>
          <w:color w:val="000000"/>
          <w:sz w:val="24"/>
          <w:szCs w:val="24"/>
          <w:lang w:val="fr-FR"/>
        </w:rPr>
        <w:t>5.   Délai de présentation des candidatures</w:t>
      </w:r>
    </w:p>
    <w:p w14:paraId="0BAFC877" w14:textId="77777777" w:rsidR="00BA0596" w:rsidRPr="00BA0596" w:rsidRDefault="00BA0596" w:rsidP="00BA0596">
      <w:pPr>
        <w:spacing w:after="0" w:line="240" w:lineRule="auto"/>
        <w:jc w:val="both"/>
        <w:rPr>
          <w:rFonts w:ascii="inherit" w:eastAsia="Times New Roman" w:hAnsi="inherit" w:cs="Times New Roman"/>
          <w:color w:val="000000"/>
          <w:sz w:val="24"/>
          <w:szCs w:val="24"/>
          <w:lang w:val="fr-FR"/>
        </w:rPr>
      </w:pPr>
      <w:r w:rsidRPr="00BA0596">
        <w:rPr>
          <w:rFonts w:ascii="inherit" w:eastAsia="Times New Roman" w:hAnsi="inherit" w:cs="Times New Roman"/>
          <w:color w:val="000000"/>
          <w:sz w:val="24"/>
          <w:szCs w:val="24"/>
          <w:lang w:val="fr-FR"/>
        </w:rPr>
        <w:t>Tous les délais de présentation des candidatures mentionnés ci-dessous sont fixés à l’heure de Bruxelles.</w:t>
      </w: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6561"/>
        <w:gridCol w:w="2063"/>
      </w:tblGrid>
      <w:tr w:rsidR="00BA0596" w:rsidRPr="00BA0596" w14:paraId="2B8B3C5B" w14:textId="77777777" w:rsidTr="00BA0596">
        <w:trPr>
          <w:tblCellSpacing w:w="0" w:type="dxa"/>
        </w:trPr>
        <w:tc>
          <w:tcPr>
            <w:tcW w:w="0" w:type="auto"/>
            <w:gridSpan w:val="2"/>
            <w:tcBorders>
              <w:top w:val="single" w:sz="6" w:space="0" w:color="000000"/>
              <w:left w:val="single" w:sz="6" w:space="0" w:color="000000"/>
              <w:bottom w:val="single" w:sz="6" w:space="0" w:color="000000"/>
              <w:right w:val="single" w:sz="6" w:space="0" w:color="000000"/>
            </w:tcBorders>
            <w:hideMark/>
          </w:tcPr>
          <w:p w14:paraId="71AA40F7" w14:textId="77777777" w:rsidR="00BA0596" w:rsidRPr="00BA0596" w:rsidRDefault="00BA0596" w:rsidP="00BA0596">
            <w:pPr>
              <w:spacing w:after="0" w:line="240" w:lineRule="auto"/>
              <w:ind w:right="195"/>
              <w:jc w:val="center"/>
              <w:rPr>
                <w:rFonts w:ascii="inherit" w:eastAsia="Times New Roman" w:hAnsi="inherit" w:cs="Times New Roman"/>
                <w:b/>
                <w:bCs/>
              </w:rPr>
            </w:pPr>
            <w:r w:rsidRPr="00BA0596">
              <w:rPr>
                <w:rFonts w:ascii="inherit" w:eastAsia="Times New Roman" w:hAnsi="inherit" w:cs="Times New Roman"/>
                <w:b/>
                <w:bCs/>
              </w:rPr>
              <w:lastRenderedPageBreak/>
              <w:t xml:space="preserve">Action </w:t>
            </w:r>
            <w:proofErr w:type="spellStart"/>
            <w:r w:rsidRPr="00BA0596">
              <w:rPr>
                <w:rFonts w:ascii="inherit" w:eastAsia="Times New Roman" w:hAnsi="inherit" w:cs="Times New Roman"/>
                <w:b/>
                <w:bCs/>
              </w:rPr>
              <w:t>clé</w:t>
            </w:r>
            <w:proofErr w:type="spellEnd"/>
            <w:r w:rsidRPr="00BA0596">
              <w:rPr>
                <w:rFonts w:ascii="inherit" w:eastAsia="Times New Roman" w:hAnsi="inherit" w:cs="Times New Roman"/>
                <w:b/>
                <w:bCs/>
              </w:rPr>
              <w:t xml:space="preserve"> n</w:t>
            </w:r>
            <w:r w:rsidRPr="00BA0596">
              <w:rPr>
                <w:rFonts w:ascii="inherit" w:eastAsia="Times New Roman" w:hAnsi="inherit" w:cs="Times New Roman"/>
                <w:b/>
                <w:bCs/>
                <w:sz w:val="15"/>
                <w:szCs w:val="15"/>
                <w:vertAlign w:val="superscript"/>
              </w:rPr>
              <w:t>o</w:t>
            </w:r>
            <w:r w:rsidRPr="00BA0596">
              <w:rPr>
                <w:rFonts w:ascii="inherit" w:eastAsia="Times New Roman" w:hAnsi="inherit" w:cs="Times New Roman"/>
                <w:b/>
                <w:bCs/>
              </w:rPr>
              <w:t> 1</w:t>
            </w:r>
          </w:p>
        </w:tc>
      </w:tr>
      <w:tr w:rsidR="00BA0596" w:rsidRPr="00BA0596" w14:paraId="44A284D6" w14:textId="77777777" w:rsidTr="00BA0596">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7974AB3" w14:textId="77777777" w:rsidR="00BA0596" w:rsidRPr="00BA0596" w:rsidRDefault="00BA0596" w:rsidP="00BA0596">
            <w:pPr>
              <w:spacing w:after="0" w:line="240" w:lineRule="auto"/>
              <w:rPr>
                <w:rFonts w:ascii="inherit" w:eastAsia="Times New Roman" w:hAnsi="inherit" w:cs="Times New Roman"/>
                <w:lang w:val="fr-FR"/>
              </w:rPr>
            </w:pPr>
            <w:r w:rsidRPr="00BA0596">
              <w:rPr>
                <w:rFonts w:ascii="inherit" w:eastAsia="Times New Roman" w:hAnsi="inherit" w:cs="Times New Roman"/>
                <w:lang w:val="fr-FR"/>
              </w:rPr>
              <w:t>Mobilité des individus dans le domaine de l’enseignement supérieur</w:t>
            </w:r>
          </w:p>
        </w:tc>
        <w:tc>
          <w:tcPr>
            <w:tcW w:w="0" w:type="auto"/>
            <w:tcBorders>
              <w:top w:val="single" w:sz="6" w:space="0" w:color="000000"/>
              <w:left w:val="single" w:sz="6" w:space="0" w:color="000000"/>
              <w:bottom w:val="single" w:sz="6" w:space="0" w:color="000000"/>
              <w:right w:val="single" w:sz="6" w:space="0" w:color="000000"/>
            </w:tcBorders>
            <w:hideMark/>
          </w:tcPr>
          <w:p w14:paraId="22196E20" w14:textId="77777777" w:rsidR="00BA0596" w:rsidRPr="00BA0596" w:rsidRDefault="00BA0596" w:rsidP="00BA0596">
            <w:pPr>
              <w:spacing w:after="0" w:line="240" w:lineRule="auto"/>
              <w:rPr>
                <w:rFonts w:ascii="inherit" w:eastAsia="Times New Roman" w:hAnsi="inherit" w:cs="Times New Roman"/>
              </w:rPr>
            </w:pPr>
            <w:r w:rsidRPr="00BA0596">
              <w:rPr>
                <w:rFonts w:ascii="inherit" w:eastAsia="Times New Roman" w:hAnsi="inherit" w:cs="Times New Roman"/>
              </w:rPr>
              <w:t>11 </w:t>
            </w:r>
            <w:proofErr w:type="spellStart"/>
            <w:r w:rsidRPr="00BA0596">
              <w:rPr>
                <w:rFonts w:ascii="inherit" w:eastAsia="Times New Roman" w:hAnsi="inherit" w:cs="Times New Roman"/>
              </w:rPr>
              <w:t>mai</w:t>
            </w:r>
            <w:proofErr w:type="spellEnd"/>
            <w:r w:rsidRPr="00BA0596">
              <w:rPr>
                <w:rFonts w:ascii="inherit" w:eastAsia="Times New Roman" w:hAnsi="inherit" w:cs="Times New Roman"/>
              </w:rPr>
              <w:t xml:space="preserve"> à 12 h 00</w:t>
            </w:r>
          </w:p>
        </w:tc>
      </w:tr>
      <w:tr w:rsidR="00BA0596" w:rsidRPr="00BA0596" w14:paraId="09DD9FB1" w14:textId="77777777" w:rsidTr="00BA0596">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29CEDCF6" w14:textId="77777777" w:rsidR="00BA0596" w:rsidRPr="00BA0596" w:rsidRDefault="00BA0596" w:rsidP="00BA0596">
            <w:pPr>
              <w:spacing w:after="0" w:line="240" w:lineRule="auto"/>
              <w:rPr>
                <w:rFonts w:ascii="inherit" w:eastAsia="Times New Roman" w:hAnsi="inherit" w:cs="Times New Roman"/>
                <w:lang w:val="fr-FR"/>
              </w:rPr>
            </w:pPr>
            <w:r w:rsidRPr="00BA0596">
              <w:rPr>
                <w:rFonts w:ascii="inherit" w:eastAsia="Times New Roman" w:hAnsi="inherit" w:cs="Times New Roman"/>
                <w:lang w:val="fr-FR"/>
              </w:rPr>
              <w:t>Mobilité des individus dans les domaines de l’EFP, l’éducation scolaire et l’éducation des adultes</w:t>
            </w:r>
          </w:p>
        </w:tc>
        <w:tc>
          <w:tcPr>
            <w:tcW w:w="0" w:type="auto"/>
            <w:tcBorders>
              <w:top w:val="single" w:sz="6" w:space="0" w:color="000000"/>
              <w:left w:val="single" w:sz="6" w:space="0" w:color="000000"/>
              <w:bottom w:val="single" w:sz="6" w:space="0" w:color="000000"/>
              <w:right w:val="single" w:sz="6" w:space="0" w:color="000000"/>
            </w:tcBorders>
            <w:hideMark/>
          </w:tcPr>
          <w:p w14:paraId="7FFF8D53" w14:textId="77777777" w:rsidR="00BA0596" w:rsidRPr="00BA0596" w:rsidRDefault="00BA0596" w:rsidP="00BA0596">
            <w:pPr>
              <w:spacing w:after="0" w:line="240" w:lineRule="auto"/>
              <w:rPr>
                <w:rFonts w:ascii="inherit" w:eastAsia="Times New Roman" w:hAnsi="inherit" w:cs="Times New Roman"/>
              </w:rPr>
            </w:pPr>
            <w:r w:rsidRPr="00BA0596">
              <w:rPr>
                <w:rFonts w:ascii="inherit" w:eastAsia="Times New Roman" w:hAnsi="inherit" w:cs="Times New Roman"/>
              </w:rPr>
              <w:t>11 </w:t>
            </w:r>
            <w:proofErr w:type="spellStart"/>
            <w:r w:rsidRPr="00BA0596">
              <w:rPr>
                <w:rFonts w:ascii="inherit" w:eastAsia="Times New Roman" w:hAnsi="inherit" w:cs="Times New Roman"/>
              </w:rPr>
              <w:t>mai</w:t>
            </w:r>
            <w:proofErr w:type="spellEnd"/>
            <w:r w:rsidRPr="00BA0596">
              <w:rPr>
                <w:rFonts w:ascii="inherit" w:eastAsia="Times New Roman" w:hAnsi="inherit" w:cs="Times New Roman"/>
              </w:rPr>
              <w:t xml:space="preserve"> à 12 h 00</w:t>
            </w:r>
          </w:p>
        </w:tc>
      </w:tr>
      <w:tr w:rsidR="00BA0596" w:rsidRPr="00BA0596" w14:paraId="40EA0C01" w14:textId="77777777" w:rsidTr="00BA0596">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6440A91" w14:textId="77777777" w:rsidR="00BA0596" w:rsidRPr="00BA0596" w:rsidRDefault="00BA0596" w:rsidP="00BA0596">
            <w:pPr>
              <w:spacing w:after="0" w:line="240" w:lineRule="auto"/>
              <w:rPr>
                <w:rFonts w:ascii="inherit" w:eastAsia="Times New Roman" w:hAnsi="inherit" w:cs="Times New Roman"/>
                <w:lang w:val="fr-FR"/>
              </w:rPr>
            </w:pPr>
            <w:r w:rsidRPr="00BA0596">
              <w:rPr>
                <w:rFonts w:ascii="inherit" w:eastAsia="Times New Roman" w:hAnsi="inherit" w:cs="Times New Roman"/>
                <w:lang w:val="fr-FR"/>
              </w:rPr>
              <w:t>Accréditations Erasmus dans les domaines de l’EFP, l’éducation scolaire et l’éducation des adultes</w:t>
            </w:r>
          </w:p>
        </w:tc>
        <w:tc>
          <w:tcPr>
            <w:tcW w:w="0" w:type="auto"/>
            <w:tcBorders>
              <w:top w:val="single" w:sz="6" w:space="0" w:color="000000"/>
              <w:left w:val="single" w:sz="6" w:space="0" w:color="000000"/>
              <w:bottom w:val="single" w:sz="6" w:space="0" w:color="000000"/>
              <w:right w:val="single" w:sz="6" w:space="0" w:color="000000"/>
            </w:tcBorders>
            <w:hideMark/>
          </w:tcPr>
          <w:p w14:paraId="4B56182B" w14:textId="77777777" w:rsidR="00BA0596" w:rsidRPr="00BA0596" w:rsidRDefault="00BA0596" w:rsidP="00BA0596">
            <w:pPr>
              <w:spacing w:after="0" w:line="240" w:lineRule="auto"/>
              <w:rPr>
                <w:rFonts w:ascii="inherit" w:eastAsia="Times New Roman" w:hAnsi="inherit" w:cs="Times New Roman"/>
              </w:rPr>
            </w:pPr>
            <w:r w:rsidRPr="00BA0596">
              <w:rPr>
                <w:rFonts w:ascii="inherit" w:eastAsia="Times New Roman" w:hAnsi="inherit" w:cs="Times New Roman"/>
              </w:rPr>
              <w:t>19 </w:t>
            </w:r>
            <w:proofErr w:type="spellStart"/>
            <w:r w:rsidRPr="00BA0596">
              <w:rPr>
                <w:rFonts w:ascii="inherit" w:eastAsia="Times New Roman" w:hAnsi="inherit" w:cs="Times New Roman"/>
              </w:rPr>
              <w:t>octobre</w:t>
            </w:r>
            <w:proofErr w:type="spellEnd"/>
            <w:r w:rsidRPr="00BA0596">
              <w:rPr>
                <w:rFonts w:ascii="inherit" w:eastAsia="Times New Roman" w:hAnsi="inherit" w:cs="Times New Roman"/>
              </w:rPr>
              <w:t xml:space="preserve"> à 12 h 00</w:t>
            </w:r>
          </w:p>
        </w:tc>
      </w:tr>
      <w:tr w:rsidR="00BA0596" w:rsidRPr="00BA0596" w14:paraId="47B13418" w14:textId="77777777" w:rsidTr="00BA0596">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DDB48CB" w14:textId="77777777" w:rsidR="00BA0596" w:rsidRPr="00BA0596" w:rsidRDefault="00BA0596" w:rsidP="00BA0596">
            <w:pPr>
              <w:spacing w:after="0" w:line="240" w:lineRule="auto"/>
              <w:rPr>
                <w:rFonts w:ascii="inherit" w:eastAsia="Times New Roman" w:hAnsi="inherit" w:cs="Times New Roman"/>
                <w:lang w:val="fr-FR"/>
              </w:rPr>
            </w:pPr>
            <w:r w:rsidRPr="00BA0596">
              <w:rPr>
                <w:rFonts w:ascii="inherit" w:eastAsia="Times New Roman" w:hAnsi="inherit" w:cs="Times New Roman"/>
                <w:lang w:val="fr-FR"/>
              </w:rPr>
              <w:t>Mobilité des individus dans le domaine de la jeunesse</w:t>
            </w:r>
          </w:p>
        </w:tc>
        <w:tc>
          <w:tcPr>
            <w:tcW w:w="0" w:type="auto"/>
            <w:tcBorders>
              <w:top w:val="single" w:sz="6" w:space="0" w:color="000000"/>
              <w:left w:val="single" w:sz="6" w:space="0" w:color="000000"/>
              <w:bottom w:val="single" w:sz="6" w:space="0" w:color="000000"/>
              <w:right w:val="single" w:sz="6" w:space="0" w:color="000000"/>
            </w:tcBorders>
            <w:hideMark/>
          </w:tcPr>
          <w:p w14:paraId="10848A10" w14:textId="77777777" w:rsidR="00BA0596" w:rsidRPr="00BA0596" w:rsidRDefault="00BA0596" w:rsidP="00BA0596">
            <w:pPr>
              <w:spacing w:after="0" w:line="240" w:lineRule="auto"/>
              <w:rPr>
                <w:rFonts w:ascii="inherit" w:eastAsia="Times New Roman" w:hAnsi="inherit" w:cs="Times New Roman"/>
              </w:rPr>
            </w:pPr>
            <w:r w:rsidRPr="00BA0596">
              <w:rPr>
                <w:rFonts w:ascii="inherit" w:eastAsia="Times New Roman" w:hAnsi="inherit" w:cs="Times New Roman"/>
              </w:rPr>
              <w:t>11 </w:t>
            </w:r>
            <w:proofErr w:type="spellStart"/>
            <w:r w:rsidRPr="00BA0596">
              <w:rPr>
                <w:rFonts w:ascii="inherit" w:eastAsia="Times New Roman" w:hAnsi="inherit" w:cs="Times New Roman"/>
              </w:rPr>
              <w:t>mai</w:t>
            </w:r>
            <w:proofErr w:type="spellEnd"/>
            <w:r w:rsidRPr="00BA0596">
              <w:rPr>
                <w:rFonts w:ascii="inherit" w:eastAsia="Times New Roman" w:hAnsi="inherit" w:cs="Times New Roman"/>
              </w:rPr>
              <w:t xml:space="preserve"> à 12 h 00</w:t>
            </w:r>
          </w:p>
        </w:tc>
      </w:tr>
      <w:tr w:rsidR="00BA0596" w:rsidRPr="00BA0596" w14:paraId="4C5520A8" w14:textId="77777777" w:rsidTr="00BA0596">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742863F8" w14:textId="77777777" w:rsidR="00BA0596" w:rsidRPr="00BA0596" w:rsidRDefault="00BA0596" w:rsidP="00BA0596">
            <w:pPr>
              <w:spacing w:after="0" w:line="240" w:lineRule="auto"/>
              <w:rPr>
                <w:rFonts w:ascii="inherit" w:eastAsia="Times New Roman" w:hAnsi="inherit" w:cs="Times New Roman"/>
                <w:lang w:val="fr-FR"/>
              </w:rPr>
            </w:pPr>
            <w:r w:rsidRPr="00BA0596">
              <w:rPr>
                <w:rFonts w:ascii="inherit" w:eastAsia="Times New Roman" w:hAnsi="inherit" w:cs="Times New Roman"/>
                <w:lang w:val="fr-FR"/>
              </w:rPr>
              <w:t>Mobilité des individus dans le domaine de la jeunesse</w:t>
            </w:r>
          </w:p>
        </w:tc>
        <w:tc>
          <w:tcPr>
            <w:tcW w:w="0" w:type="auto"/>
            <w:tcBorders>
              <w:top w:val="single" w:sz="6" w:space="0" w:color="000000"/>
              <w:left w:val="single" w:sz="6" w:space="0" w:color="000000"/>
              <w:bottom w:val="single" w:sz="6" w:space="0" w:color="000000"/>
              <w:right w:val="single" w:sz="6" w:space="0" w:color="000000"/>
            </w:tcBorders>
            <w:hideMark/>
          </w:tcPr>
          <w:p w14:paraId="4C900679" w14:textId="77777777" w:rsidR="00BA0596" w:rsidRPr="00BA0596" w:rsidRDefault="00BA0596" w:rsidP="00BA0596">
            <w:pPr>
              <w:spacing w:after="0" w:line="240" w:lineRule="auto"/>
              <w:rPr>
                <w:rFonts w:ascii="inherit" w:eastAsia="Times New Roman" w:hAnsi="inherit" w:cs="Times New Roman"/>
              </w:rPr>
            </w:pPr>
            <w:r w:rsidRPr="00BA0596">
              <w:rPr>
                <w:rFonts w:ascii="inherit" w:eastAsia="Times New Roman" w:hAnsi="inherit" w:cs="Times New Roman"/>
              </w:rPr>
              <w:t>5 </w:t>
            </w:r>
            <w:proofErr w:type="spellStart"/>
            <w:r w:rsidRPr="00BA0596">
              <w:rPr>
                <w:rFonts w:ascii="inherit" w:eastAsia="Times New Roman" w:hAnsi="inherit" w:cs="Times New Roman"/>
              </w:rPr>
              <w:t>octobre</w:t>
            </w:r>
            <w:proofErr w:type="spellEnd"/>
            <w:r w:rsidRPr="00BA0596">
              <w:rPr>
                <w:rFonts w:ascii="inherit" w:eastAsia="Times New Roman" w:hAnsi="inherit" w:cs="Times New Roman"/>
              </w:rPr>
              <w:t xml:space="preserve"> à 12 h 00</w:t>
            </w:r>
          </w:p>
        </w:tc>
      </w:tr>
      <w:tr w:rsidR="00BA0596" w:rsidRPr="00BA0596" w14:paraId="4D4433EC" w14:textId="77777777" w:rsidTr="00BA0596">
        <w:trPr>
          <w:tblCellSpacing w:w="0" w:type="dxa"/>
        </w:trPr>
        <w:tc>
          <w:tcPr>
            <w:tcW w:w="0" w:type="auto"/>
            <w:gridSpan w:val="2"/>
            <w:tcBorders>
              <w:top w:val="single" w:sz="6" w:space="0" w:color="000000"/>
              <w:left w:val="single" w:sz="6" w:space="0" w:color="000000"/>
              <w:bottom w:val="single" w:sz="6" w:space="0" w:color="000000"/>
              <w:right w:val="single" w:sz="6" w:space="0" w:color="000000"/>
            </w:tcBorders>
            <w:hideMark/>
          </w:tcPr>
          <w:p w14:paraId="42338363" w14:textId="77777777" w:rsidR="00BA0596" w:rsidRPr="00BA0596" w:rsidRDefault="00BA0596" w:rsidP="00BA0596">
            <w:pPr>
              <w:spacing w:after="0" w:line="240" w:lineRule="auto"/>
              <w:ind w:right="195"/>
              <w:jc w:val="center"/>
              <w:rPr>
                <w:rFonts w:ascii="inherit" w:eastAsia="Times New Roman" w:hAnsi="inherit" w:cs="Times New Roman"/>
                <w:b/>
                <w:bCs/>
              </w:rPr>
            </w:pPr>
            <w:r w:rsidRPr="00BA0596">
              <w:rPr>
                <w:rFonts w:ascii="inherit" w:eastAsia="Times New Roman" w:hAnsi="inherit" w:cs="Times New Roman"/>
                <w:b/>
                <w:bCs/>
              </w:rPr>
              <w:t xml:space="preserve">Action </w:t>
            </w:r>
            <w:proofErr w:type="spellStart"/>
            <w:r w:rsidRPr="00BA0596">
              <w:rPr>
                <w:rFonts w:ascii="inherit" w:eastAsia="Times New Roman" w:hAnsi="inherit" w:cs="Times New Roman"/>
                <w:b/>
                <w:bCs/>
              </w:rPr>
              <w:t>clé</w:t>
            </w:r>
            <w:proofErr w:type="spellEnd"/>
            <w:r w:rsidRPr="00BA0596">
              <w:rPr>
                <w:rFonts w:ascii="inherit" w:eastAsia="Times New Roman" w:hAnsi="inherit" w:cs="Times New Roman"/>
                <w:b/>
                <w:bCs/>
              </w:rPr>
              <w:t xml:space="preserve"> n</w:t>
            </w:r>
            <w:r w:rsidRPr="00BA0596">
              <w:rPr>
                <w:rFonts w:ascii="inherit" w:eastAsia="Times New Roman" w:hAnsi="inherit" w:cs="Times New Roman"/>
                <w:b/>
                <w:bCs/>
                <w:sz w:val="15"/>
                <w:szCs w:val="15"/>
                <w:vertAlign w:val="superscript"/>
              </w:rPr>
              <w:t>o</w:t>
            </w:r>
            <w:r w:rsidRPr="00BA0596">
              <w:rPr>
                <w:rFonts w:ascii="inherit" w:eastAsia="Times New Roman" w:hAnsi="inherit" w:cs="Times New Roman"/>
                <w:b/>
                <w:bCs/>
              </w:rPr>
              <w:t> 2</w:t>
            </w:r>
          </w:p>
        </w:tc>
      </w:tr>
      <w:tr w:rsidR="00BA0596" w:rsidRPr="00BA0596" w14:paraId="747E9A86" w14:textId="77777777" w:rsidTr="00BA0596">
        <w:trPr>
          <w:tblCellSpacing w:w="0" w:type="dxa"/>
        </w:trPr>
        <w:tc>
          <w:tcPr>
            <w:tcW w:w="3804" w:type="pct"/>
            <w:tcBorders>
              <w:top w:val="single" w:sz="6" w:space="0" w:color="000000"/>
              <w:left w:val="single" w:sz="6" w:space="0" w:color="000000"/>
              <w:bottom w:val="single" w:sz="6" w:space="0" w:color="000000"/>
              <w:right w:val="single" w:sz="6" w:space="0" w:color="000000"/>
            </w:tcBorders>
            <w:hideMark/>
          </w:tcPr>
          <w:p w14:paraId="4C88BF19" w14:textId="77777777" w:rsidR="00BA0596" w:rsidRPr="00BA0596" w:rsidRDefault="00BA0596" w:rsidP="00BA0596">
            <w:pPr>
              <w:spacing w:after="0" w:line="240" w:lineRule="auto"/>
              <w:rPr>
                <w:rFonts w:ascii="inherit" w:eastAsia="Times New Roman" w:hAnsi="inherit" w:cs="Times New Roman"/>
                <w:lang w:val="fr-FR"/>
              </w:rPr>
            </w:pPr>
            <w:r w:rsidRPr="00BA0596">
              <w:rPr>
                <w:rFonts w:ascii="inherit" w:eastAsia="Times New Roman" w:hAnsi="inherit" w:cs="Times New Roman"/>
                <w:lang w:val="fr-FR"/>
              </w:rPr>
              <w:t>Partenariats de coopération dans les domaines de l’éducation, de la formation et de la jeunesse, à l’exception de ceux soumis par des ONG européennes</w:t>
            </w:r>
          </w:p>
        </w:tc>
        <w:tc>
          <w:tcPr>
            <w:tcW w:w="1196" w:type="pct"/>
            <w:tcBorders>
              <w:top w:val="single" w:sz="6" w:space="0" w:color="000000"/>
              <w:left w:val="single" w:sz="6" w:space="0" w:color="000000"/>
              <w:bottom w:val="single" w:sz="6" w:space="0" w:color="000000"/>
              <w:right w:val="single" w:sz="6" w:space="0" w:color="000000"/>
            </w:tcBorders>
            <w:hideMark/>
          </w:tcPr>
          <w:p w14:paraId="3517FE2B" w14:textId="77777777" w:rsidR="00BA0596" w:rsidRPr="00BA0596" w:rsidRDefault="00BA0596" w:rsidP="00BA0596">
            <w:pPr>
              <w:spacing w:after="0" w:line="240" w:lineRule="auto"/>
              <w:rPr>
                <w:rFonts w:ascii="inherit" w:eastAsia="Times New Roman" w:hAnsi="inherit" w:cs="Times New Roman"/>
              </w:rPr>
            </w:pPr>
            <w:r w:rsidRPr="00BA0596">
              <w:rPr>
                <w:rFonts w:ascii="inherit" w:eastAsia="Times New Roman" w:hAnsi="inherit" w:cs="Times New Roman"/>
              </w:rPr>
              <w:t>20 </w:t>
            </w:r>
            <w:proofErr w:type="spellStart"/>
            <w:r w:rsidRPr="00BA0596">
              <w:rPr>
                <w:rFonts w:ascii="inherit" w:eastAsia="Times New Roman" w:hAnsi="inherit" w:cs="Times New Roman"/>
              </w:rPr>
              <w:t>mai</w:t>
            </w:r>
            <w:proofErr w:type="spellEnd"/>
            <w:r w:rsidRPr="00BA0596">
              <w:rPr>
                <w:rFonts w:ascii="inherit" w:eastAsia="Times New Roman" w:hAnsi="inherit" w:cs="Times New Roman"/>
              </w:rPr>
              <w:t xml:space="preserve"> à 12 h 00</w:t>
            </w:r>
          </w:p>
        </w:tc>
      </w:tr>
      <w:tr w:rsidR="00BA0596" w:rsidRPr="00BA0596" w14:paraId="79A10B4F" w14:textId="77777777" w:rsidTr="00BA0596">
        <w:trPr>
          <w:tblCellSpacing w:w="0" w:type="dxa"/>
        </w:trPr>
        <w:tc>
          <w:tcPr>
            <w:tcW w:w="3804" w:type="pct"/>
            <w:tcBorders>
              <w:top w:val="single" w:sz="6" w:space="0" w:color="000000"/>
              <w:left w:val="single" w:sz="6" w:space="0" w:color="000000"/>
              <w:bottom w:val="single" w:sz="6" w:space="0" w:color="000000"/>
              <w:right w:val="single" w:sz="6" w:space="0" w:color="000000"/>
            </w:tcBorders>
            <w:hideMark/>
          </w:tcPr>
          <w:p w14:paraId="37FAFDE4" w14:textId="77777777" w:rsidR="00BA0596" w:rsidRPr="00BA0596" w:rsidRDefault="00BA0596" w:rsidP="00BA0596">
            <w:pPr>
              <w:spacing w:after="0" w:line="240" w:lineRule="auto"/>
              <w:rPr>
                <w:rFonts w:ascii="inherit" w:eastAsia="Times New Roman" w:hAnsi="inherit" w:cs="Times New Roman"/>
                <w:lang w:val="fr-FR"/>
              </w:rPr>
            </w:pPr>
            <w:r w:rsidRPr="00BA0596">
              <w:rPr>
                <w:rFonts w:ascii="inherit" w:eastAsia="Times New Roman" w:hAnsi="inherit" w:cs="Times New Roman"/>
                <w:lang w:val="fr-FR"/>
              </w:rPr>
              <w:t>Partenariats de coopération dans les domaines de l’éducation, de la formation et de la jeunesse soumis par des ONG européennes</w:t>
            </w:r>
          </w:p>
        </w:tc>
        <w:tc>
          <w:tcPr>
            <w:tcW w:w="1196" w:type="pct"/>
            <w:tcBorders>
              <w:top w:val="single" w:sz="6" w:space="0" w:color="000000"/>
              <w:left w:val="single" w:sz="6" w:space="0" w:color="000000"/>
              <w:bottom w:val="single" w:sz="6" w:space="0" w:color="000000"/>
              <w:right w:val="single" w:sz="6" w:space="0" w:color="000000"/>
            </w:tcBorders>
            <w:hideMark/>
          </w:tcPr>
          <w:p w14:paraId="32EAED5E" w14:textId="77777777" w:rsidR="00BA0596" w:rsidRPr="00BA0596" w:rsidRDefault="00BA0596" w:rsidP="00BA0596">
            <w:pPr>
              <w:spacing w:after="0" w:line="240" w:lineRule="auto"/>
              <w:rPr>
                <w:rFonts w:ascii="inherit" w:eastAsia="Times New Roman" w:hAnsi="inherit" w:cs="Times New Roman"/>
              </w:rPr>
            </w:pPr>
            <w:r w:rsidRPr="00BA0596">
              <w:rPr>
                <w:rFonts w:ascii="inherit" w:eastAsia="Times New Roman" w:hAnsi="inherit" w:cs="Times New Roman"/>
              </w:rPr>
              <w:t>20 </w:t>
            </w:r>
            <w:proofErr w:type="spellStart"/>
            <w:r w:rsidRPr="00BA0596">
              <w:rPr>
                <w:rFonts w:ascii="inherit" w:eastAsia="Times New Roman" w:hAnsi="inherit" w:cs="Times New Roman"/>
              </w:rPr>
              <w:t>mai</w:t>
            </w:r>
            <w:proofErr w:type="spellEnd"/>
            <w:r w:rsidRPr="00BA0596">
              <w:rPr>
                <w:rFonts w:ascii="inherit" w:eastAsia="Times New Roman" w:hAnsi="inherit" w:cs="Times New Roman"/>
              </w:rPr>
              <w:t xml:space="preserve"> à 17 h 00</w:t>
            </w:r>
          </w:p>
        </w:tc>
      </w:tr>
      <w:tr w:rsidR="00BA0596" w:rsidRPr="00BA0596" w14:paraId="301FA6B3" w14:textId="77777777" w:rsidTr="00BA0596">
        <w:trPr>
          <w:tblCellSpacing w:w="0" w:type="dxa"/>
        </w:trPr>
        <w:tc>
          <w:tcPr>
            <w:tcW w:w="3804" w:type="pct"/>
            <w:tcBorders>
              <w:top w:val="single" w:sz="6" w:space="0" w:color="000000"/>
              <w:left w:val="single" w:sz="6" w:space="0" w:color="000000"/>
              <w:bottom w:val="single" w:sz="6" w:space="0" w:color="000000"/>
              <w:right w:val="single" w:sz="6" w:space="0" w:color="000000"/>
            </w:tcBorders>
            <w:hideMark/>
          </w:tcPr>
          <w:p w14:paraId="323BBF93" w14:textId="77777777" w:rsidR="00BA0596" w:rsidRPr="00BA0596" w:rsidRDefault="00BA0596" w:rsidP="00BA0596">
            <w:pPr>
              <w:spacing w:after="0" w:line="240" w:lineRule="auto"/>
              <w:rPr>
                <w:rFonts w:ascii="inherit" w:eastAsia="Times New Roman" w:hAnsi="inherit" w:cs="Times New Roman"/>
                <w:lang w:val="fr-FR"/>
              </w:rPr>
            </w:pPr>
            <w:r w:rsidRPr="00BA0596">
              <w:rPr>
                <w:rFonts w:ascii="inherit" w:eastAsia="Times New Roman" w:hAnsi="inherit" w:cs="Times New Roman"/>
                <w:lang w:val="fr-FR"/>
              </w:rPr>
              <w:t>Partenariats de coopération dans le domaine du sport</w:t>
            </w:r>
          </w:p>
        </w:tc>
        <w:tc>
          <w:tcPr>
            <w:tcW w:w="1196" w:type="pct"/>
            <w:tcBorders>
              <w:top w:val="single" w:sz="6" w:space="0" w:color="000000"/>
              <w:left w:val="single" w:sz="6" w:space="0" w:color="000000"/>
              <w:bottom w:val="single" w:sz="6" w:space="0" w:color="000000"/>
              <w:right w:val="single" w:sz="6" w:space="0" w:color="000000"/>
            </w:tcBorders>
            <w:hideMark/>
          </w:tcPr>
          <w:p w14:paraId="39313734" w14:textId="77777777" w:rsidR="00BA0596" w:rsidRPr="00BA0596" w:rsidRDefault="00BA0596" w:rsidP="00BA0596">
            <w:pPr>
              <w:spacing w:after="0" w:line="240" w:lineRule="auto"/>
              <w:rPr>
                <w:rFonts w:ascii="inherit" w:eastAsia="Times New Roman" w:hAnsi="inherit" w:cs="Times New Roman"/>
              </w:rPr>
            </w:pPr>
            <w:r w:rsidRPr="00BA0596">
              <w:rPr>
                <w:rFonts w:ascii="inherit" w:eastAsia="Times New Roman" w:hAnsi="inherit" w:cs="Times New Roman"/>
              </w:rPr>
              <w:t>20 </w:t>
            </w:r>
            <w:proofErr w:type="spellStart"/>
            <w:r w:rsidRPr="00BA0596">
              <w:rPr>
                <w:rFonts w:ascii="inherit" w:eastAsia="Times New Roman" w:hAnsi="inherit" w:cs="Times New Roman"/>
              </w:rPr>
              <w:t>mai</w:t>
            </w:r>
            <w:proofErr w:type="spellEnd"/>
            <w:r w:rsidRPr="00BA0596">
              <w:rPr>
                <w:rFonts w:ascii="inherit" w:eastAsia="Times New Roman" w:hAnsi="inherit" w:cs="Times New Roman"/>
              </w:rPr>
              <w:t xml:space="preserve"> à 17 h 00</w:t>
            </w:r>
          </w:p>
        </w:tc>
      </w:tr>
      <w:tr w:rsidR="00BA0596" w:rsidRPr="00BA0596" w14:paraId="196F951D" w14:textId="77777777" w:rsidTr="00BA0596">
        <w:trPr>
          <w:tblCellSpacing w:w="0" w:type="dxa"/>
        </w:trPr>
        <w:tc>
          <w:tcPr>
            <w:tcW w:w="3804" w:type="pct"/>
            <w:tcBorders>
              <w:top w:val="single" w:sz="6" w:space="0" w:color="000000"/>
              <w:left w:val="single" w:sz="6" w:space="0" w:color="000000"/>
              <w:bottom w:val="single" w:sz="6" w:space="0" w:color="000000"/>
              <w:right w:val="single" w:sz="6" w:space="0" w:color="000000"/>
            </w:tcBorders>
            <w:hideMark/>
          </w:tcPr>
          <w:p w14:paraId="494AEE94" w14:textId="77777777" w:rsidR="00BA0596" w:rsidRPr="00BA0596" w:rsidRDefault="00BA0596" w:rsidP="00BA0596">
            <w:pPr>
              <w:spacing w:after="0" w:line="240" w:lineRule="auto"/>
              <w:rPr>
                <w:rFonts w:ascii="inherit" w:eastAsia="Times New Roman" w:hAnsi="inherit" w:cs="Times New Roman"/>
                <w:lang w:val="fr-FR"/>
              </w:rPr>
            </w:pPr>
            <w:r w:rsidRPr="00BA0596">
              <w:rPr>
                <w:rFonts w:ascii="inherit" w:eastAsia="Times New Roman" w:hAnsi="inherit" w:cs="Times New Roman"/>
                <w:lang w:val="fr-FR"/>
              </w:rPr>
              <w:t>Partenariats à petite échelle dans les domaines de l’éducation, de la formation et de la jeunesse</w:t>
            </w:r>
          </w:p>
        </w:tc>
        <w:tc>
          <w:tcPr>
            <w:tcW w:w="1196" w:type="pct"/>
            <w:tcBorders>
              <w:top w:val="single" w:sz="6" w:space="0" w:color="000000"/>
              <w:left w:val="single" w:sz="6" w:space="0" w:color="000000"/>
              <w:bottom w:val="single" w:sz="6" w:space="0" w:color="000000"/>
              <w:right w:val="single" w:sz="6" w:space="0" w:color="000000"/>
            </w:tcBorders>
            <w:hideMark/>
          </w:tcPr>
          <w:p w14:paraId="5AAF7D87" w14:textId="77777777" w:rsidR="00BA0596" w:rsidRPr="00BA0596" w:rsidRDefault="00BA0596" w:rsidP="00BA0596">
            <w:pPr>
              <w:spacing w:after="0" w:line="240" w:lineRule="auto"/>
              <w:rPr>
                <w:rFonts w:ascii="inherit" w:eastAsia="Times New Roman" w:hAnsi="inherit" w:cs="Times New Roman"/>
              </w:rPr>
            </w:pPr>
            <w:r w:rsidRPr="00BA0596">
              <w:rPr>
                <w:rFonts w:ascii="inherit" w:eastAsia="Times New Roman" w:hAnsi="inherit" w:cs="Times New Roman"/>
              </w:rPr>
              <w:t>20 </w:t>
            </w:r>
            <w:proofErr w:type="spellStart"/>
            <w:r w:rsidRPr="00BA0596">
              <w:rPr>
                <w:rFonts w:ascii="inherit" w:eastAsia="Times New Roman" w:hAnsi="inherit" w:cs="Times New Roman"/>
              </w:rPr>
              <w:t>mai</w:t>
            </w:r>
            <w:proofErr w:type="spellEnd"/>
            <w:r w:rsidRPr="00BA0596">
              <w:rPr>
                <w:rFonts w:ascii="inherit" w:eastAsia="Times New Roman" w:hAnsi="inherit" w:cs="Times New Roman"/>
              </w:rPr>
              <w:t xml:space="preserve"> à 12 h 00</w:t>
            </w:r>
          </w:p>
        </w:tc>
      </w:tr>
      <w:tr w:rsidR="00BA0596" w:rsidRPr="00BA0596" w14:paraId="47625FDF" w14:textId="77777777" w:rsidTr="00BA0596">
        <w:trPr>
          <w:tblCellSpacing w:w="0" w:type="dxa"/>
        </w:trPr>
        <w:tc>
          <w:tcPr>
            <w:tcW w:w="3804" w:type="pct"/>
            <w:tcBorders>
              <w:top w:val="single" w:sz="6" w:space="0" w:color="000000"/>
              <w:left w:val="single" w:sz="6" w:space="0" w:color="000000"/>
              <w:bottom w:val="single" w:sz="6" w:space="0" w:color="000000"/>
              <w:right w:val="single" w:sz="6" w:space="0" w:color="000000"/>
            </w:tcBorders>
            <w:hideMark/>
          </w:tcPr>
          <w:p w14:paraId="68B830AE" w14:textId="77777777" w:rsidR="00BA0596" w:rsidRPr="00BA0596" w:rsidRDefault="00BA0596" w:rsidP="00BA0596">
            <w:pPr>
              <w:spacing w:after="0" w:line="240" w:lineRule="auto"/>
              <w:rPr>
                <w:rFonts w:ascii="inherit" w:eastAsia="Times New Roman" w:hAnsi="inherit" w:cs="Times New Roman"/>
                <w:lang w:val="fr-FR"/>
              </w:rPr>
            </w:pPr>
            <w:r w:rsidRPr="00BA0596">
              <w:rPr>
                <w:rFonts w:ascii="inherit" w:eastAsia="Times New Roman" w:hAnsi="inherit" w:cs="Times New Roman"/>
                <w:lang w:val="fr-FR"/>
              </w:rPr>
              <w:t>Partenariats à petite échelle dans les domaines de l’éducation, de la formation et de la jeunesse</w:t>
            </w:r>
          </w:p>
        </w:tc>
        <w:tc>
          <w:tcPr>
            <w:tcW w:w="1196" w:type="pct"/>
            <w:tcBorders>
              <w:top w:val="single" w:sz="6" w:space="0" w:color="000000"/>
              <w:left w:val="single" w:sz="6" w:space="0" w:color="000000"/>
              <w:bottom w:val="single" w:sz="6" w:space="0" w:color="000000"/>
              <w:right w:val="single" w:sz="6" w:space="0" w:color="000000"/>
            </w:tcBorders>
            <w:hideMark/>
          </w:tcPr>
          <w:p w14:paraId="7D30776C" w14:textId="77777777" w:rsidR="00BA0596" w:rsidRPr="00BA0596" w:rsidRDefault="00BA0596" w:rsidP="00BA0596">
            <w:pPr>
              <w:spacing w:after="0" w:line="240" w:lineRule="auto"/>
              <w:rPr>
                <w:rFonts w:ascii="inherit" w:eastAsia="Times New Roman" w:hAnsi="inherit" w:cs="Times New Roman"/>
              </w:rPr>
            </w:pPr>
            <w:r w:rsidRPr="00BA0596">
              <w:rPr>
                <w:rFonts w:ascii="inherit" w:eastAsia="Times New Roman" w:hAnsi="inherit" w:cs="Times New Roman"/>
              </w:rPr>
              <w:t>3 </w:t>
            </w:r>
            <w:proofErr w:type="spellStart"/>
            <w:r w:rsidRPr="00BA0596">
              <w:rPr>
                <w:rFonts w:ascii="inherit" w:eastAsia="Times New Roman" w:hAnsi="inherit" w:cs="Times New Roman"/>
              </w:rPr>
              <w:t>novembre</w:t>
            </w:r>
            <w:proofErr w:type="spellEnd"/>
            <w:r w:rsidRPr="00BA0596">
              <w:rPr>
                <w:rFonts w:ascii="inherit" w:eastAsia="Times New Roman" w:hAnsi="inherit" w:cs="Times New Roman"/>
              </w:rPr>
              <w:t xml:space="preserve"> à 12 h 00</w:t>
            </w:r>
          </w:p>
        </w:tc>
      </w:tr>
      <w:tr w:rsidR="00BA0596" w:rsidRPr="00BA0596" w14:paraId="241576FB" w14:textId="77777777" w:rsidTr="00BA0596">
        <w:trPr>
          <w:tblCellSpacing w:w="0" w:type="dxa"/>
        </w:trPr>
        <w:tc>
          <w:tcPr>
            <w:tcW w:w="3804" w:type="pct"/>
            <w:tcBorders>
              <w:top w:val="single" w:sz="6" w:space="0" w:color="000000"/>
              <w:left w:val="single" w:sz="6" w:space="0" w:color="000000"/>
              <w:bottom w:val="single" w:sz="6" w:space="0" w:color="000000"/>
              <w:right w:val="single" w:sz="6" w:space="0" w:color="000000"/>
            </w:tcBorders>
            <w:hideMark/>
          </w:tcPr>
          <w:p w14:paraId="2404CEBF" w14:textId="77777777" w:rsidR="00BA0596" w:rsidRPr="00BA0596" w:rsidRDefault="00BA0596" w:rsidP="00BA0596">
            <w:pPr>
              <w:spacing w:after="0" w:line="240" w:lineRule="auto"/>
              <w:rPr>
                <w:rFonts w:ascii="inherit" w:eastAsia="Times New Roman" w:hAnsi="inherit" w:cs="Times New Roman"/>
                <w:lang w:val="fr-FR"/>
              </w:rPr>
            </w:pPr>
            <w:r w:rsidRPr="00BA0596">
              <w:rPr>
                <w:rFonts w:ascii="inherit" w:eastAsia="Times New Roman" w:hAnsi="inherit" w:cs="Times New Roman"/>
                <w:lang w:val="fr-FR"/>
              </w:rPr>
              <w:t>Partenariats à petite échelle dans le domaine du sport</w:t>
            </w:r>
          </w:p>
        </w:tc>
        <w:tc>
          <w:tcPr>
            <w:tcW w:w="1196" w:type="pct"/>
            <w:tcBorders>
              <w:top w:val="single" w:sz="6" w:space="0" w:color="000000"/>
              <w:left w:val="single" w:sz="6" w:space="0" w:color="000000"/>
              <w:bottom w:val="single" w:sz="6" w:space="0" w:color="000000"/>
              <w:right w:val="single" w:sz="6" w:space="0" w:color="000000"/>
            </w:tcBorders>
            <w:hideMark/>
          </w:tcPr>
          <w:p w14:paraId="677C3BF8" w14:textId="77777777" w:rsidR="00BA0596" w:rsidRPr="00BA0596" w:rsidRDefault="00BA0596" w:rsidP="00BA0596">
            <w:pPr>
              <w:spacing w:after="0" w:line="240" w:lineRule="auto"/>
              <w:rPr>
                <w:rFonts w:ascii="inherit" w:eastAsia="Times New Roman" w:hAnsi="inherit" w:cs="Times New Roman"/>
              </w:rPr>
            </w:pPr>
            <w:r w:rsidRPr="00BA0596">
              <w:rPr>
                <w:rFonts w:ascii="inherit" w:eastAsia="Times New Roman" w:hAnsi="inherit" w:cs="Times New Roman"/>
              </w:rPr>
              <w:t>20 </w:t>
            </w:r>
            <w:proofErr w:type="spellStart"/>
            <w:r w:rsidRPr="00BA0596">
              <w:rPr>
                <w:rFonts w:ascii="inherit" w:eastAsia="Times New Roman" w:hAnsi="inherit" w:cs="Times New Roman"/>
              </w:rPr>
              <w:t>mai</w:t>
            </w:r>
            <w:proofErr w:type="spellEnd"/>
            <w:r w:rsidRPr="00BA0596">
              <w:rPr>
                <w:rFonts w:ascii="inherit" w:eastAsia="Times New Roman" w:hAnsi="inherit" w:cs="Times New Roman"/>
              </w:rPr>
              <w:t xml:space="preserve"> à 17 h 00</w:t>
            </w:r>
          </w:p>
        </w:tc>
      </w:tr>
      <w:tr w:rsidR="00BA0596" w:rsidRPr="00BA0596" w14:paraId="6D791D37" w14:textId="77777777" w:rsidTr="00BA0596">
        <w:trPr>
          <w:tblCellSpacing w:w="0" w:type="dxa"/>
        </w:trPr>
        <w:tc>
          <w:tcPr>
            <w:tcW w:w="3804" w:type="pct"/>
            <w:tcBorders>
              <w:top w:val="single" w:sz="6" w:space="0" w:color="000000"/>
              <w:left w:val="single" w:sz="6" w:space="0" w:color="000000"/>
              <w:bottom w:val="single" w:sz="6" w:space="0" w:color="000000"/>
              <w:right w:val="single" w:sz="6" w:space="0" w:color="000000"/>
            </w:tcBorders>
            <w:hideMark/>
          </w:tcPr>
          <w:p w14:paraId="66824583" w14:textId="77777777" w:rsidR="00BA0596" w:rsidRPr="00BA0596" w:rsidRDefault="00BA0596" w:rsidP="00BA0596">
            <w:pPr>
              <w:spacing w:after="0" w:line="240" w:lineRule="auto"/>
              <w:rPr>
                <w:rFonts w:ascii="inherit" w:eastAsia="Times New Roman" w:hAnsi="inherit" w:cs="Times New Roman"/>
              </w:rPr>
            </w:pPr>
            <w:proofErr w:type="spellStart"/>
            <w:r w:rsidRPr="00BA0596">
              <w:rPr>
                <w:rFonts w:ascii="inherit" w:eastAsia="Times New Roman" w:hAnsi="inherit" w:cs="Times New Roman"/>
              </w:rPr>
              <w:t>Centres</w:t>
            </w:r>
            <w:proofErr w:type="spellEnd"/>
            <w:r w:rsidRPr="00BA0596">
              <w:rPr>
                <w:rFonts w:ascii="inherit" w:eastAsia="Times New Roman" w:hAnsi="inherit" w:cs="Times New Roman"/>
              </w:rPr>
              <w:t xml:space="preserve"> </w:t>
            </w:r>
            <w:proofErr w:type="spellStart"/>
            <w:r w:rsidRPr="00BA0596">
              <w:rPr>
                <w:rFonts w:ascii="inherit" w:eastAsia="Times New Roman" w:hAnsi="inherit" w:cs="Times New Roman"/>
              </w:rPr>
              <w:t>d’excellence</w:t>
            </w:r>
            <w:proofErr w:type="spellEnd"/>
            <w:r w:rsidRPr="00BA0596">
              <w:rPr>
                <w:rFonts w:ascii="inherit" w:eastAsia="Times New Roman" w:hAnsi="inherit" w:cs="Times New Roman"/>
              </w:rPr>
              <w:t xml:space="preserve"> </w:t>
            </w:r>
            <w:proofErr w:type="spellStart"/>
            <w:r w:rsidRPr="00BA0596">
              <w:rPr>
                <w:rFonts w:ascii="inherit" w:eastAsia="Times New Roman" w:hAnsi="inherit" w:cs="Times New Roman"/>
              </w:rPr>
              <w:t>professionnelle</w:t>
            </w:r>
            <w:proofErr w:type="spellEnd"/>
          </w:p>
        </w:tc>
        <w:tc>
          <w:tcPr>
            <w:tcW w:w="1196" w:type="pct"/>
            <w:tcBorders>
              <w:top w:val="single" w:sz="6" w:space="0" w:color="000000"/>
              <w:left w:val="single" w:sz="6" w:space="0" w:color="000000"/>
              <w:bottom w:val="single" w:sz="6" w:space="0" w:color="000000"/>
              <w:right w:val="single" w:sz="6" w:space="0" w:color="000000"/>
            </w:tcBorders>
            <w:hideMark/>
          </w:tcPr>
          <w:p w14:paraId="2EB193A0" w14:textId="77777777" w:rsidR="00BA0596" w:rsidRPr="00BA0596" w:rsidRDefault="00BA0596" w:rsidP="00BA0596">
            <w:pPr>
              <w:spacing w:after="0" w:line="240" w:lineRule="auto"/>
              <w:rPr>
                <w:rFonts w:ascii="inherit" w:eastAsia="Times New Roman" w:hAnsi="inherit" w:cs="Times New Roman"/>
              </w:rPr>
            </w:pPr>
            <w:r w:rsidRPr="00BA0596">
              <w:rPr>
                <w:rFonts w:ascii="inherit" w:eastAsia="Times New Roman" w:hAnsi="inherit" w:cs="Times New Roman"/>
              </w:rPr>
              <w:t>7 </w:t>
            </w:r>
            <w:proofErr w:type="spellStart"/>
            <w:r w:rsidRPr="00BA0596">
              <w:rPr>
                <w:rFonts w:ascii="inherit" w:eastAsia="Times New Roman" w:hAnsi="inherit" w:cs="Times New Roman"/>
              </w:rPr>
              <w:t>septembre</w:t>
            </w:r>
            <w:proofErr w:type="spellEnd"/>
            <w:r w:rsidRPr="00BA0596">
              <w:rPr>
                <w:rFonts w:ascii="inherit" w:eastAsia="Times New Roman" w:hAnsi="inherit" w:cs="Times New Roman"/>
              </w:rPr>
              <w:t xml:space="preserve"> à 17 h 00</w:t>
            </w:r>
          </w:p>
        </w:tc>
      </w:tr>
      <w:tr w:rsidR="00BA0596" w:rsidRPr="00BA0596" w14:paraId="3FDBD9CC" w14:textId="77777777" w:rsidTr="00BA0596">
        <w:trPr>
          <w:tblCellSpacing w:w="0" w:type="dxa"/>
        </w:trPr>
        <w:tc>
          <w:tcPr>
            <w:tcW w:w="3804" w:type="pct"/>
            <w:tcBorders>
              <w:top w:val="single" w:sz="6" w:space="0" w:color="000000"/>
              <w:left w:val="single" w:sz="6" w:space="0" w:color="000000"/>
              <w:bottom w:val="single" w:sz="6" w:space="0" w:color="000000"/>
              <w:right w:val="single" w:sz="6" w:space="0" w:color="000000"/>
            </w:tcBorders>
            <w:hideMark/>
          </w:tcPr>
          <w:p w14:paraId="5A62BABE" w14:textId="77777777" w:rsidR="00BA0596" w:rsidRPr="00BA0596" w:rsidRDefault="00BA0596" w:rsidP="00BA0596">
            <w:pPr>
              <w:spacing w:after="0" w:line="240" w:lineRule="auto"/>
              <w:rPr>
                <w:rFonts w:ascii="inherit" w:eastAsia="Times New Roman" w:hAnsi="inherit" w:cs="Times New Roman"/>
              </w:rPr>
            </w:pPr>
            <w:proofErr w:type="spellStart"/>
            <w:r w:rsidRPr="00BA0596">
              <w:rPr>
                <w:rFonts w:ascii="inherit" w:eastAsia="Times New Roman" w:hAnsi="inherit" w:cs="Times New Roman"/>
              </w:rPr>
              <w:t>Académies</w:t>
            </w:r>
            <w:proofErr w:type="spellEnd"/>
            <w:r w:rsidRPr="00BA0596">
              <w:rPr>
                <w:rFonts w:ascii="inherit" w:eastAsia="Times New Roman" w:hAnsi="inherit" w:cs="Times New Roman"/>
              </w:rPr>
              <w:t xml:space="preserve"> Erasmus+ de </w:t>
            </w:r>
            <w:proofErr w:type="spellStart"/>
            <w:r w:rsidRPr="00BA0596">
              <w:rPr>
                <w:rFonts w:ascii="inherit" w:eastAsia="Times New Roman" w:hAnsi="inherit" w:cs="Times New Roman"/>
              </w:rPr>
              <w:t>l’enseignement</w:t>
            </w:r>
            <w:proofErr w:type="spellEnd"/>
          </w:p>
        </w:tc>
        <w:tc>
          <w:tcPr>
            <w:tcW w:w="1196" w:type="pct"/>
            <w:tcBorders>
              <w:top w:val="single" w:sz="6" w:space="0" w:color="000000"/>
              <w:left w:val="single" w:sz="6" w:space="0" w:color="000000"/>
              <w:bottom w:val="single" w:sz="6" w:space="0" w:color="000000"/>
              <w:right w:val="single" w:sz="6" w:space="0" w:color="000000"/>
            </w:tcBorders>
            <w:hideMark/>
          </w:tcPr>
          <w:p w14:paraId="18A2FD4B" w14:textId="77777777" w:rsidR="00BA0596" w:rsidRPr="00BA0596" w:rsidRDefault="00BA0596" w:rsidP="00BA0596">
            <w:pPr>
              <w:spacing w:after="0" w:line="240" w:lineRule="auto"/>
              <w:rPr>
                <w:rFonts w:ascii="inherit" w:eastAsia="Times New Roman" w:hAnsi="inherit" w:cs="Times New Roman"/>
              </w:rPr>
            </w:pPr>
            <w:r w:rsidRPr="00BA0596">
              <w:rPr>
                <w:rFonts w:ascii="inherit" w:eastAsia="Times New Roman" w:hAnsi="inherit" w:cs="Times New Roman"/>
              </w:rPr>
              <w:t>7 </w:t>
            </w:r>
            <w:proofErr w:type="spellStart"/>
            <w:r w:rsidRPr="00BA0596">
              <w:rPr>
                <w:rFonts w:ascii="inherit" w:eastAsia="Times New Roman" w:hAnsi="inherit" w:cs="Times New Roman"/>
              </w:rPr>
              <w:t>septembre</w:t>
            </w:r>
            <w:proofErr w:type="spellEnd"/>
            <w:r w:rsidRPr="00BA0596">
              <w:rPr>
                <w:rFonts w:ascii="inherit" w:eastAsia="Times New Roman" w:hAnsi="inherit" w:cs="Times New Roman"/>
              </w:rPr>
              <w:t xml:space="preserve"> à 17 h 00</w:t>
            </w:r>
          </w:p>
        </w:tc>
      </w:tr>
      <w:tr w:rsidR="00BA0596" w:rsidRPr="00BA0596" w14:paraId="7A585490" w14:textId="77777777" w:rsidTr="00BA0596">
        <w:trPr>
          <w:tblCellSpacing w:w="0" w:type="dxa"/>
        </w:trPr>
        <w:tc>
          <w:tcPr>
            <w:tcW w:w="3804" w:type="pct"/>
            <w:tcBorders>
              <w:top w:val="single" w:sz="6" w:space="0" w:color="000000"/>
              <w:left w:val="single" w:sz="6" w:space="0" w:color="000000"/>
              <w:bottom w:val="single" w:sz="6" w:space="0" w:color="000000"/>
              <w:right w:val="single" w:sz="6" w:space="0" w:color="000000"/>
            </w:tcBorders>
            <w:hideMark/>
          </w:tcPr>
          <w:p w14:paraId="703F3FBF" w14:textId="77777777" w:rsidR="00BA0596" w:rsidRPr="00BA0596" w:rsidRDefault="00BA0596" w:rsidP="00BA0596">
            <w:pPr>
              <w:spacing w:after="0" w:line="240" w:lineRule="auto"/>
              <w:rPr>
                <w:rFonts w:ascii="inherit" w:eastAsia="Times New Roman" w:hAnsi="inherit" w:cs="Times New Roman"/>
                <w:b/>
                <w:bCs/>
                <w:i/>
                <w:iCs/>
                <w:highlight w:val="yellow"/>
              </w:rPr>
            </w:pPr>
            <w:r w:rsidRPr="00BA0596">
              <w:rPr>
                <w:rFonts w:ascii="inherit" w:eastAsia="Times New Roman" w:hAnsi="inherit" w:cs="Times New Roman"/>
                <w:b/>
                <w:bCs/>
                <w:i/>
                <w:iCs/>
                <w:highlight w:val="yellow"/>
              </w:rPr>
              <w:t>Action Erasmus Mundus</w:t>
            </w:r>
          </w:p>
        </w:tc>
        <w:tc>
          <w:tcPr>
            <w:tcW w:w="1196" w:type="pct"/>
            <w:tcBorders>
              <w:top w:val="single" w:sz="6" w:space="0" w:color="000000"/>
              <w:left w:val="single" w:sz="6" w:space="0" w:color="000000"/>
              <w:bottom w:val="single" w:sz="6" w:space="0" w:color="000000"/>
              <w:right w:val="single" w:sz="6" w:space="0" w:color="000000"/>
            </w:tcBorders>
            <w:hideMark/>
          </w:tcPr>
          <w:p w14:paraId="457D7E05" w14:textId="77777777" w:rsidR="00BA0596" w:rsidRPr="00BA0596" w:rsidRDefault="00BA0596" w:rsidP="00BA0596">
            <w:pPr>
              <w:spacing w:after="0" w:line="240" w:lineRule="auto"/>
              <w:rPr>
                <w:rFonts w:ascii="inherit" w:eastAsia="Times New Roman" w:hAnsi="inherit" w:cs="Times New Roman"/>
                <w:b/>
                <w:bCs/>
                <w:i/>
                <w:iCs/>
              </w:rPr>
            </w:pPr>
            <w:r w:rsidRPr="00BA0596">
              <w:rPr>
                <w:rFonts w:ascii="inherit" w:eastAsia="Times New Roman" w:hAnsi="inherit" w:cs="Times New Roman"/>
                <w:b/>
                <w:bCs/>
                <w:i/>
                <w:iCs/>
                <w:highlight w:val="yellow"/>
              </w:rPr>
              <w:t>26 </w:t>
            </w:r>
            <w:proofErr w:type="spellStart"/>
            <w:r w:rsidRPr="00BA0596">
              <w:rPr>
                <w:rFonts w:ascii="inherit" w:eastAsia="Times New Roman" w:hAnsi="inherit" w:cs="Times New Roman"/>
                <w:b/>
                <w:bCs/>
                <w:i/>
                <w:iCs/>
                <w:highlight w:val="yellow"/>
              </w:rPr>
              <w:t>mai</w:t>
            </w:r>
            <w:proofErr w:type="spellEnd"/>
            <w:r w:rsidRPr="00BA0596">
              <w:rPr>
                <w:rFonts w:ascii="inherit" w:eastAsia="Times New Roman" w:hAnsi="inherit" w:cs="Times New Roman"/>
                <w:b/>
                <w:bCs/>
                <w:i/>
                <w:iCs/>
                <w:highlight w:val="yellow"/>
              </w:rPr>
              <w:t xml:space="preserve"> à 17 h 00</w:t>
            </w:r>
          </w:p>
        </w:tc>
      </w:tr>
      <w:tr w:rsidR="00BA0596" w:rsidRPr="00BA0596" w14:paraId="1401BB9E" w14:textId="77777777" w:rsidTr="00BA0596">
        <w:trPr>
          <w:tblCellSpacing w:w="0" w:type="dxa"/>
        </w:trPr>
        <w:tc>
          <w:tcPr>
            <w:tcW w:w="3804" w:type="pct"/>
            <w:tcBorders>
              <w:top w:val="single" w:sz="6" w:space="0" w:color="000000"/>
              <w:left w:val="single" w:sz="6" w:space="0" w:color="000000"/>
              <w:bottom w:val="single" w:sz="6" w:space="0" w:color="000000"/>
              <w:right w:val="single" w:sz="6" w:space="0" w:color="000000"/>
            </w:tcBorders>
            <w:hideMark/>
          </w:tcPr>
          <w:p w14:paraId="29B114D8" w14:textId="77777777" w:rsidR="00BA0596" w:rsidRPr="00BA0596" w:rsidRDefault="00BA0596" w:rsidP="00BA0596">
            <w:pPr>
              <w:spacing w:after="0" w:line="240" w:lineRule="auto"/>
              <w:rPr>
                <w:rFonts w:ascii="inherit" w:eastAsia="Times New Roman" w:hAnsi="inherit" w:cs="Times New Roman"/>
              </w:rPr>
            </w:pPr>
            <w:r w:rsidRPr="00BA0596">
              <w:rPr>
                <w:rFonts w:ascii="inherit" w:eastAsia="Times New Roman" w:hAnsi="inherit" w:cs="Times New Roman"/>
              </w:rPr>
              <w:t xml:space="preserve">Alliances pour </w:t>
            </w:r>
            <w:proofErr w:type="spellStart"/>
            <w:r w:rsidRPr="00BA0596">
              <w:rPr>
                <w:rFonts w:ascii="inherit" w:eastAsia="Times New Roman" w:hAnsi="inherit" w:cs="Times New Roman"/>
              </w:rPr>
              <w:t>l’innovation</w:t>
            </w:r>
            <w:proofErr w:type="spellEnd"/>
          </w:p>
        </w:tc>
        <w:tc>
          <w:tcPr>
            <w:tcW w:w="1196" w:type="pct"/>
            <w:tcBorders>
              <w:top w:val="single" w:sz="6" w:space="0" w:color="000000"/>
              <w:left w:val="single" w:sz="6" w:space="0" w:color="000000"/>
              <w:bottom w:val="single" w:sz="6" w:space="0" w:color="000000"/>
              <w:right w:val="single" w:sz="6" w:space="0" w:color="000000"/>
            </w:tcBorders>
            <w:hideMark/>
          </w:tcPr>
          <w:p w14:paraId="0979781E" w14:textId="77777777" w:rsidR="00BA0596" w:rsidRPr="00BA0596" w:rsidRDefault="00BA0596" w:rsidP="00BA0596">
            <w:pPr>
              <w:spacing w:after="0" w:line="240" w:lineRule="auto"/>
              <w:rPr>
                <w:rFonts w:ascii="inherit" w:eastAsia="Times New Roman" w:hAnsi="inherit" w:cs="Times New Roman"/>
              </w:rPr>
            </w:pPr>
            <w:r w:rsidRPr="00BA0596">
              <w:rPr>
                <w:rFonts w:ascii="inherit" w:eastAsia="Times New Roman" w:hAnsi="inherit" w:cs="Times New Roman"/>
              </w:rPr>
              <w:t>7 </w:t>
            </w:r>
            <w:proofErr w:type="spellStart"/>
            <w:r w:rsidRPr="00BA0596">
              <w:rPr>
                <w:rFonts w:ascii="inherit" w:eastAsia="Times New Roman" w:hAnsi="inherit" w:cs="Times New Roman"/>
              </w:rPr>
              <w:t>septembre</w:t>
            </w:r>
            <w:proofErr w:type="spellEnd"/>
            <w:r w:rsidRPr="00BA0596">
              <w:rPr>
                <w:rFonts w:ascii="inherit" w:eastAsia="Times New Roman" w:hAnsi="inherit" w:cs="Times New Roman"/>
              </w:rPr>
              <w:t xml:space="preserve"> à 17 h 00</w:t>
            </w:r>
          </w:p>
        </w:tc>
      </w:tr>
      <w:tr w:rsidR="00BA0596" w:rsidRPr="00BA0596" w14:paraId="63B77787" w14:textId="77777777" w:rsidTr="00BA0596">
        <w:trPr>
          <w:tblCellSpacing w:w="0" w:type="dxa"/>
        </w:trPr>
        <w:tc>
          <w:tcPr>
            <w:tcW w:w="3804" w:type="pct"/>
            <w:tcBorders>
              <w:top w:val="single" w:sz="6" w:space="0" w:color="000000"/>
              <w:left w:val="single" w:sz="6" w:space="0" w:color="000000"/>
              <w:bottom w:val="single" w:sz="6" w:space="0" w:color="000000"/>
              <w:right w:val="single" w:sz="6" w:space="0" w:color="000000"/>
            </w:tcBorders>
            <w:hideMark/>
          </w:tcPr>
          <w:p w14:paraId="21875007" w14:textId="77777777" w:rsidR="00BA0596" w:rsidRPr="00BA0596" w:rsidRDefault="00BA0596" w:rsidP="00BA0596">
            <w:pPr>
              <w:spacing w:after="0" w:line="240" w:lineRule="auto"/>
              <w:rPr>
                <w:rFonts w:ascii="inherit" w:eastAsia="Times New Roman" w:hAnsi="inherit" w:cs="Times New Roman"/>
                <w:lang w:val="fr-FR"/>
              </w:rPr>
            </w:pPr>
            <w:r w:rsidRPr="00BA0596">
              <w:rPr>
                <w:rFonts w:ascii="inherit" w:eastAsia="Times New Roman" w:hAnsi="inherit" w:cs="Times New Roman"/>
                <w:lang w:val="fr-FR"/>
              </w:rPr>
              <w:t>Renforcement des capacités dans le domaine de la jeunesse</w:t>
            </w:r>
          </w:p>
        </w:tc>
        <w:tc>
          <w:tcPr>
            <w:tcW w:w="1196" w:type="pct"/>
            <w:tcBorders>
              <w:top w:val="single" w:sz="6" w:space="0" w:color="000000"/>
              <w:left w:val="single" w:sz="6" w:space="0" w:color="000000"/>
              <w:bottom w:val="single" w:sz="6" w:space="0" w:color="000000"/>
              <w:right w:val="single" w:sz="6" w:space="0" w:color="000000"/>
            </w:tcBorders>
            <w:hideMark/>
          </w:tcPr>
          <w:p w14:paraId="5F15D5C9" w14:textId="77777777" w:rsidR="00BA0596" w:rsidRPr="00BA0596" w:rsidRDefault="00BA0596" w:rsidP="00BA0596">
            <w:pPr>
              <w:spacing w:after="0" w:line="240" w:lineRule="auto"/>
              <w:rPr>
                <w:rFonts w:ascii="inherit" w:eastAsia="Times New Roman" w:hAnsi="inherit" w:cs="Times New Roman"/>
              </w:rPr>
            </w:pPr>
            <w:r w:rsidRPr="00BA0596">
              <w:rPr>
                <w:rFonts w:ascii="inherit" w:eastAsia="Times New Roman" w:hAnsi="inherit" w:cs="Times New Roman"/>
              </w:rPr>
              <w:t>1</w:t>
            </w:r>
            <w:r w:rsidRPr="00BA0596">
              <w:rPr>
                <w:rFonts w:ascii="inherit" w:eastAsia="Times New Roman" w:hAnsi="inherit" w:cs="Times New Roman"/>
                <w:sz w:val="15"/>
                <w:szCs w:val="15"/>
                <w:vertAlign w:val="superscript"/>
              </w:rPr>
              <w:t>er</w:t>
            </w:r>
            <w:r w:rsidRPr="00BA0596">
              <w:rPr>
                <w:rFonts w:ascii="inherit" w:eastAsia="Times New Roman" w:hAnsi="inherit" w:cs="Times New Roman"/>
              </w:rPr>
              <w:t> </w:t>
            </w:r>
            <w:proofErr w:type="spellStart"/>
            <w:r w:rsidRPr="00BA0596">
              <w:rPr>
                <w:rFonts w:ascii="inherit" w:eastAsia="Times New Roman" w:hAnsi="inherit" w:cs="Times New Roman"/>
              </w:rPr>
              <w:t>juillet</w:t>
            </w:r>
            <w:proofErr w:type="spellEnd"/>
            <w:r w:rsidRPr="00BA0596">
              <w:rPr>
                <w:rFonts w:ascii="inherit" w:eastAsia="Times New Roman" w:hAnsi="inherit" w:cs="Times New Roman"/>
              </w:rPr>
              <w:t xml:space="preserve"> à 17 h 00</w:t>
            </w:r>
          </w:p>
        </w:tc>
      </w:tr>
      <w:tr w:rsidR="00BA0596" w:rsidRPr="00BA0596" w14:paraId="0155ED32" w14:textId="77777777" w:rsidTr="00BA0596">
        <w:trPr>
          <w:tblCellSpacing w:w="0" w:type="dxa"/>
        </w:trPr>
        <w:tc>
          <w:tcPr>
            <w:tcW w:w="3804" w:type="pct"/>
            <w:tcBorders>
              <w:top w:val="single" w:sz="6" w:space="0" w:color="000000"/>
              <w:left w:val="single" w:sz="6" w:space="0" w:color="000000"/>
              <w:bottom w:val="single" w:sz="6" w:space="0" w:color="000000"/>
              <w:right w:val="single" w:sz="6" w:space="0" w:color="000000"/>
            </w:tcBorders>
            <w:hideMark/>
          </w:tcPr>
          <w:p w14:paraId="10716B62" w14:textId="77777777" w:rsidR="00BA0596" w:rsidRPr="00BA0596" w:rsidRDefault="00BA0596" w:rsidP="00BA0596">
            <w:pPr>
              <w:spacing w:after="0" w:line="240" w:lineRule="auto"/>
              <w:rPr>
                <w:rFonts w:ascii="inherit" w:eastAsia="Times New Roman" w:hAnsi="inherit" w:cs="Times New Roman"/>
                <w:lang w:val="fr-FR"/>
              </w:rPr>
            </w:pPr>
            <w:r w:rsidRPr="00BA0596">
              <w:rPr>
                <w:rFonts w:ascii="inherit" w:eastAsia="Times New Roman" w:hAnsi="inherit" w:cs="Times New Roman"/>
                <w:lang w:val="fr-FR"/>
              </w:rPr>
              <w:t>Manifestations sportives à but non lucratif</w:t>
            </w:r>
          </w:p>
        </w:tc>
        <w:tc>
          <w:tcPr>
            <w:tcW w:w="1196" w:type="pct"/>
            <w:tcBorders>
              <w:top w:val="single" w:sz="6" w:space="0" w:color="000000"/>
              <w:left w:val="single" w:sz="6" w:space="0" w:color="000000"/>
              <w:bottom w:val="single" w:sz="6" w:space="0" w:color="000000"/>
              <w:right w:val="single" w:sz="6" w:space="0" w:color="000000"/>
            </w:tcBorders>
            <w:hideMark/>
          </w:tcPr>
          <w:p w14:paraId="6A31534F" w14:textId="77777777" w:rsidR="00BA0596" w:rsidRPr="00BA0596" w:rsidRDefault="00BA0596" w:rsidP="00BA0596">
            <w:pPr>
              <w:spacing w:after="0" w:line="240" w:lineRule="auto"/>
              <w:rPr>
                <w:rFonts w:ascii="inherit" w:eastAsia="Times New Roman" w:hAnsi="inherit" w:cs="Times New Roman"/>
              </w:rPr>
            </w:pPr>
            <w:r w:rsidRPr="00BA0596">
              <w:rPr>
                <w:rFonts w:ascii="inherit" w:eastAsia="Times New Roman" w:hAnsi="inherit" w:cs="Times New Roman"/>
              </w:rPr>
              <w:t>20 </w:t>
            </w:r>
            <w:proofErr w:type="spellStart"/>
            <w:r w:rsidRPr="00BA0596">
              <w:rPr>
                <w:rFonts w:ascii="inherit" w:eastAsia="Times New Roman" w:hAnsi="inherit" w:cs="Times New Roman"/>
              </w:rPr>
              <w:t>mai</w:t>
            </w:r>
            <w:proofErr w:type="spellEnd"/>
            <w:r w:rsidRPr="00BA0596">
              <w:rPr>
                <w:rFonts w:ascii="inherit" w:eastAsia="Times New Roman" w:hAnsi="inherit" w:cs="Times New Roman"/>
              </w:rPr>
              <w:t xml:space="preserve"> à 17 h 00</w:t>
            </w:r>
          </w:p>
        </w:tc>
      </w:tr>
    </w:tbl>
    <w:p w14:paraId="5879556E" w14:textId="77777777" w:rsidR="00BA0596" w:rsidRPr="00BA0596" w:rsidRDefault="00BA0596" w:rsidP="00BA0596">
      <w:pPr>
        <w:spacing w:after="0" w:line="240" w:lineRule="auto"/>
        <w:rPr>
          <w:rFonts w:ascii="inherit" w:eastAsia="Times New Roman" w:hAnsi="inherit" w:cs="Times New Roman"/>
          <w:color w:val="00000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630"/>
        <w:gridCol w:w="2994"/>
      </w:tblGrid>
      <w:tr w:rsidR="00BA0596" w:rsidRPr="00BA0596" w14:paraId="4522D75C" w14:textId="77777777" w:rsidTr="00BA0596">
        <w:trPr>
          <w:tblCellSpacing w:w="0" w:type="dxa"/>
        </w:trPr>
        <w:tc>
          <w:tcPr>
            <w:tcW w:w="0" w:type="auto"/>
            <w:gridSpan w:val="2"/>
            <w:tcBorders>
              <w:top w:val="single" w:sz="6" w:space="0" w:color="000000"/>
              <w:left w:val="single" w:sz="6" w:space="0" w:color="000000"/>
              <w:bottom w:val="single" w:sz="6" w:space="0" w:color="000000"/>
              <w:right w:val="single" w:sz="6" w:space="0" w:color="000000"/>
            </w:tcBorders>
            <w:hideMark/>
          </w:tcPr>
          <w:p w14:paraId="41CF34A1" w14:textId="77777777" w:rsidR="00BA0596" w:rsidRPr="00BA0596" w:rsidRDefault="00BA0596" w:rsidP="00BA0596">
            <w:pPr>
              <w:spacing w:after="0" w:line="240" w:lineRule="auto"/>
              <w:ind w:right="195"/>
              <w:jc w:val="center"/>
              <w:rPr>
                <w:rFonts w:ascii="inherit" w:eastAsia="Times New Roman" w:hAnsi="inherit" w:cs="Times New Roman"/>
                <w:b/>
                <w:bCs/>
              </w:rPr>
            </w:pPr>
            <w:r w:rsidRPr="00BA0596">
              <w:rPr>
                <w:rFonts w:ascii="inherit" w:eastAsia="Times New Roman" w:hAnsi="inherit" w:cs="Times New Roman"/>
                <w:b/>
                <w:bCs/>
              </w:rPr>
              <w:t xml:space="preserve">Action </w:t>
            </w:r>
            <w:proofErr w:type="spellStart"/>
            <w:r w:rsidRPr="00BA0596">
              <w:rPr>
                <w:rFonts w:ascii="inherit" w:eastAsia="Times New Roman" w:hAnsi="inherit" w:cs="Times New Roman"/>
                <w:b/>
                <w:bCs/>
              </w:rPr>
              <w:t>clé</w:t>
            </w:r>
            <w:proofErr w:type="spellEnd"/>
            <w:r w:rsidRPr="00BA0596">
              <w:rPr>
                <w:rFonts w:ascii="inherit" w:eastAsia="Times New Roman" w:hAnsi="inherit" w:cs="Times New Roman"/>
                <w:b/>
                <w:bCs/>
              </w:rPr>
              <w:t xml:space="preserve"> n</w:t>
            </w:r>
            <w:r w:rsidRPr="00BA0596">
              <w:rPr>
                <w:rFonts w:ascii="inherit" w:eastAsia="Times New Roman" w:hAnsi="inherit" w:cs="Times New Roman"/>
                <w:b/>
                <w:bCs/>
                <w:sz w:val="15"/>
                <w:szCs w:val="15"/>
                <w:vertAlign w:val="superscript"/>
              </w:rPr>
              <w:t>o</w:t>
            </w:r>
            <w:r w:rsidRPr="00BA0596">
              <w:rPr>
                <w:rFonts w:ascii="inherit" w:eastAsia="Times New Roman" w:hAnsi="inherit" w:cs="Times New Roman"/>
                <w:b/>
                <w:bCs/>
              </w:rPr>
              <w:t> 3</w:t>
            </w:r>
          </w:p>
        </w:tc>
      </w:tr>
      <w:tr w:rsidR="00BA0596" w:rsidRPr="00BA0596" w14:paraId="6A101062" w14:textId="77777777" w:rsidTr="00BA0596">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64ACBA36" w14:textId="77777777" w:rsidR="00BA0596" w:rsidRPr="00BA0596" w:rsidRDefault="00BA0596" w:rsidP="00BA0596">
            <w:pPr>
              <w:spacing w:after="0" w:line="240" w:lineRule="auto"/>
              <w:rPr>
                <w:rFonts w:ascii="inherit" w:eastAsia="Times New Roman" w:hAnsi="inherit" w:cs="Times New Roman"/>
              </w:rPr>
            </w:pPr>
            <w:r w:rsidRPr="00BA0596">
              <w:rPr>
                <w:rFonts w:ascii="inherit" w:eastAsia="Times New Roman" w:hAnsi="inherit" w:cs="Times New Roman"/>
              </w:rPr>
              <w:t xml:space="preserve">Les </w:t>
            </w:r>
            <w:proofErr w:type="spellStart"/>
            <w:r w:rsidRPr="00BA0596">
              <w:rPr>
                <w:rFonts w:ascii="inherit" w:eastAsia="Times New Roman" w:hAnsi="inherit" w:cs="Times New Roman"/>
              </w:rPr>
              <w:t>jeunes</w:t>
            </w:r>
            <w:proofErr w:type="spellEnd"/>
            <w:r w:rsidRPr="00BA0596">
              <w:rPr>
                <w:rFonts w:ascii="inherit" w:eastAsia="Times New Roman" w:hAnsi="inherit" w:cs="Times New Roman"/>
              </w:rPr>
              <w:t xml:space="preserve"> </w:t>
            </w:r>
            <w:proofErr w:type="spellStart"/>
            <w:r w:rsidRPr="00BA0596">
              <w:rPr>
                <w:rFonts w:ascii="inherit" w:eastAsia="Times New Roman" w:hAnsi="inherit" w:cs="Times New Roman"/>
              </w:rPr>
              <w:t>européens</w:t>
            </w:r>
            <w:proofErr w:type="spellEnd"/>
            <w:r w:rsidRPr="00BA0596">
              <w:rPr>
                <w:rFonts w:ascii="inherit" w:eastAsia="Times New Roman" w:hAnsi="inherit" w:cs="Times New Roman"/>
              </w:rPr>
              <w:t xml:space="preserve"> ensemble</w:t>
            </w:r>
          </w:p>
        </w:tc>
        <w:tc>
          <w:tcPr>
            <w:tcW w:w="0" w:type="auto"/>
            <w:tcBorders>
              <w:top w:val="single" w:sz="6" w:space="0" w:color="000000"/>
              <w:left w:val="single" w:sz="6" w:space="0" w:color="000000"/>
              <w:bottom w:val="single" w:sz="6" w:space="0" w:color="000000"/>
              <w:right w:val="single" w:sz="6" w:space="0" w:color="000000"/>
            </w:tcBorders>
            <w:hideMark/>
          </w:tcPr>
          <w:p w14:paraId="5170A8FF" w14:textId="77777777" w:rsidR="00BA0596" w:rsidRPr="00BA0596" w:rsidRDefault="00BA0596" w:rsidP="00BA0596">
            <w:pPr>
              <w:spacing w:after="0" w:line="240" w:lineRule="auto"/>
              <w:rPr>
                <w:rFonts w:ascii="inherit" w:eastAsia="Times New Roman" w:hAnsi="inherit" w:cs="Times New Roman"/>
              </w:rPr>
            </w:pPr>
            <w:r w:rsidRPr="00BA0596">
              <w:rPr>
                <w:rFonts w:ascii="inherit" w:eastAsia="Times New Roman" w:hAnsi="inherit" w:cs="Times New Roman"/>
              </w:rPr>
              <w:t>24 </w:t>
            </w:r>
            <w:proofErr w:type="spellStart"/>
            <w:r w:rsidRPr="00BA0596">
              <w:rPr>
                <w:rFonts w:ascii="inherit" w:eastAsia="Times New Roman" w:hAnsi="inherit" w:cs="Times New Roman"/>
              </w:rPr>
              <w:t>juin</w:t>
            </w:r>
            <w:proofErr w:type="spellEnd"/>
            <w:r w:rsidRPr="00BA0596">
              <w:rPr>
                <w:rFonts w:ascii="inherit" w:eastAsia="Times New Roman" w:hAnsi="inherit" w:cs="Times New Roman"/>
              </w:rPr>
              <w:t xml:space="preserve"> à 17 h 00</w:t>
            </w:r>
          </w:p>
        </w:tc>
      </w:tr>
    </w:tbl>
    <w:p w14:paraId="05515FF7" w14:textId="77777777" w:rsidR="00BA0596" w:rsidRPr="00BA0596" w:rsidRDefault="00BA0596" w:rsidP="00BA0596">
      <w:pPr>
        <w:spacing w:after="0" w:line="240" w:lineRule="auto"/>
        <w:rPr>
          <w:rFonts w:ascii="inherit" w:eastAsia="Times New Roman" w:hAnsi="inherit" w:cs="Times New Roman"/>
          <w:color w:val="000000"/>
          <w:sz w:val="24"/>
          <w:szCs w:val="24"/>
        </w:rPr>
      </w:pPr>
    </w:p>
    <w:tbl>
      <w:tblPr>
        <w:tblW w:w="5000" w:type="pct"/>
        <w:tblCellSpacing w:w="0"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firstRow="1" w:lastRow="0" w:firstColumn="1" w:lastColumn="0" w:noHBand="0" w:noVBand="1"/>
      </w:tblPr>
      <w:tblGrid>
        <w:gridCol w:w="5756"/>
        <w:gridCol w:w="2868"/>
      </w:tblGrid>
      <w:tr w:rsidR="00BA0596" w:rsidRPr="00BA0596" w14:paraId="21B68473" w14:textId="77777777" w:rsidTr="00BA0596">
        <w:trPr>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14:paraId="1DDB2A79" w14:textId="77777777" w:rsidR="00BA0596" w:rsidRPr="00BA0596" w:rsidRDefault="00BA0596" w:rsidP="00BA0596">
            <w:pPr>
              <w:spacing w:after="0" w:line="240" w:lineRule="auto"/>
              <w:rPr>
                <w:rFonts w:ascii="inherit" w:eastAsia="Times New Roman" w:hAnsi="inherit" w:cs="Times New Roman"/>
                <w:b/>
                <w:bCs/>
                <w:i/>
                <w:iCs/>
                <w:highlight w:val="yellow"/>
                <w:lang w:val="fr-FR"/>
              </w:rPr>
            </w:pPr>
            <w:r w:rsidRPr="00BA0596">
              <w:rPr>
                <w:rFonts w:ascii="inherit" w:eastAsia="Times New Roman" w:hAnsi="inherit" w:cs="Times New Roman"/>
                <w:b/>
                <w:bCs/>
                <w:i/>
                <w:iCs/>
                <w:highlight w:val="yellow"/>
                <w:lang w:val="fr-FR"/>
              </w:rPr>
              <w:t>Actions et réseaux Jean Monnet</w:t>
            </w:r>
          </w:p>
        </w:tc>
        <w:tc>
          <w:tcPr>
            <w:tcW w:w="0" w:type="auto"/>
            <w:tcBorders>
              <w:top w:val="single" w:sz="6" w:space="0" w:color="000000"/>
              <w:left w:val="single" w:sz="6" w:space="0" w:color="000000"/>
              <w:bottom w:val="single" w:sz="6" w:space="0" w:color="000000"/>
              <w:right w:val="single" w:sz="6" w:space="0" w:color="000000"/>
            </w:tcBorders>
            <w:hideMark/>
          </w:tcPr>
          <w:p w14:paraId="7BF93015" w14:textId="77777777" w:rsidR="00BA0596" w:rsidRPr="00BA0596" w:rsidRDefault="00BA0596" w:rsidP="00BA0596">
            <w:pPr>
              <w:spacing w:after="0" w:line="240" w:lineRule="auto"/>
              <w:rPr>
                <w:rFonts w:ascii="inherit" w:eastAsia="Times New Roman" w:hAnsi="inherit" w:cs="Times New Roman"/>
                <w:b/>
                <w:bCs/>
                <w:i/>
                <w:iCs/>
              </w:rPr>
            </w:pPr>
            <w:r w:rsidRPr="00BA0596">
              <w:rPr>
                <w:rFonts w:ascii="inherit" w:eastAsia="Times New Roman" w:hAnsi="inherit" w:cs="Times New Roman"/>
                <w:b/>
                <w:bCs/>
                <w:i/>
                <w:iCs/>
                <w:highlight w:val="yellow"/>
              </w:rPr>
              <w:t>2 </w:t>
            </w:r>
            <w:proofErr w:type="spellStart"/>
            <w:r w:rsidRPr="00BA0596">
              <w:rPr>
                <w:rFonts w:ascii="inherit" w:eastAsia="Times New Roman" w:hAnsi="inherit" w:cs="Times New Roman"/>
                <w:b/>
                <w:bCs/>
                <w:i/>
                <w:iCs/>
                <w:highlight w:val="yellow"/>
              </w:rPr>
              <w:t>juin</w:t>
            </w:r>
            <w:proofErr w:type="spellEnd"/>
            <w:r w:rsidRPr="00BA0596">
              <w:rPr>
                <w:rFonts w:ascii="inherit" w:eastAsia="Times New Roman" w:hAnsi="inherit" w:cs="Times New Roman"/>
                <w:b/>
                <w:bCs/>
                <w:i/>
                <w:iCs/>
                <w:highlight w:val="yellow"/>
              </w:rPr>
              <w:t xml:space="preserve"> à 17 h 00</w:t>
            </w:r>
          </w:p>
        </w:tc>
      </w:tr>
    </w:tbl>
    <w:p w14:paraId="7203FC20" w14:textId="77777777" w:rsidR="00BA0596" w:rsidRPr="00BA0596" w:rsidRDefault="00BA0596" w:rsidP="00BA0596">
      <w:pPr>
        <w:spacing w:after="0" w:line="240" w:lineRule="auto"/>
        <w:rPr>
          <w:rFonts w:ascii="Times New Roman" w:eastAsia="Times New Roman" w:hAnsi="Times New Roman" w:cs="Times New Roman"/>
          <w:vanish/>
          <w:color w:val="000000"/>
          <w:sz w:val="24"/>
          <w:szCs w:val="24"/>
        </w:rPr>
      </w:pPr>
    </w:p>
    <w:tbl>
      <w:tblPr>
        <w:tblW w:w="5000" w:type="pct"/>
        <w:tblCellSpacing w:w="0" w:type="dxa"/>
        <w:tblCellMar>
          <w:left w:w="0" w:type="dxa"/>
          <w:right w:w="0" w:type="dxa"/>
        </w:tblCellMar>
        <w:tblLook w:val="04A0" w:firstRow="1" w:lastRow="0" w:firstColumn="1" w:lastColumn="0" w:noHBand="0" w:noVBand="1"/>
      </w:tblPr>
      <w:tblGrid>
        <w:gridCol w:w="53"/>
        <w:gridCol w:w="8587"/>
      </w:tblGrid>
      <w:tr w:rsidR="00BA0596" w:rsidRPr="00BA0596" w14:paraId="3B5C36EE" w14:textId="77777777" w:rsidTr="00BA0596">
        <w:trPr>
          <w:tblCellSpacing w:w="0" w:type="dxa"/>
        </w:trPr>
        <w:tc>
          <w:tcPr>
            <w:tcW w:w="0" w:type="auto"/>
            <w:hideMark/>
          </w:tcPr>
          <w:p w14:paraId="1DEC5B5A" w14:textId="77777777" w:rsidR="00BA0596" w:rsidRPr="00BA0596" w:rsidRDefault="00BA0596" w:rsidP="00BA0596">
            <w:pPr>
              <w:spacing w:after="0" w:line="240" w:lineRule="auto"/>
              <w:jc w:val="both"/>
              <w:rPr>
                <w:rFonts w:ascii="inherit" w:eastAsia="Times New Roman" w:hAnsi="inherit" w:cs="Times New Roman"/>
                <w:sz w:val="24"/>
                <w:szCs w:val="24"/>
              </w:rPr>
            </w:pPr>
            <w:r w:rsidRPr="00BA0596">
              <w:rPr>
                <w:rFonts w:ascii="inherit" w:eastAsia="Times New Roman" w:hAnsi="inherit" w:cs="Times New Roman"/>
                <w:sz w:val="24"/>
                <w:szCs w:val="24"/>
              </w:rPr>
              <w:t> </w:t>
            </w:r>
          </w:p>
        </w:tc>
        <w:tc>
          <w:tcPr>
            <w:tcW w:w="0" w:type="auto"/>
            <w:hideMark/>
          </w:tcPr>
          <w:p w14:paraId="0F794BC3" w14:textId="77777777" w:rsidR="00BA0596" w:rsidRPr="00BA0596" w:rsidRDefault="00BA0596" w:rsidP="00BA0596">
            <w:pPr>
              <w:spacing w:after="0" w:line="240" w:lineRule="auto"/>
              <w:jc w:val="both"/>
              <w:rPr>
                <w:rFonts w:ascii="inherit" w:eastAsia="Times New Roman" w:hAnsi="inherit" w:cs="Times New Roman"/>
                <w:sz w:val="24"/>
                <w:szCs w:val="24"/>
                <w:lang w:val="fr-FR"/>
              </w:rPr>
            </w:pPr>
            <w:r w:rsidRPr="00BA0596">
              <w:rPr>
                <w:rFonts w:ascii="inherit" w:eastAsia="Times New Roman" w:hAnsi="inherit" w:cs="Times New Roman"/>
                <w:sz w:val="24"/>
                <w:szCs w:val="24"/>
                <w:lang w:val="fr-FR"/>
              </w:rPr>
              <w:t>Veuillez consulter le guide du programme Erasmus+ pour de plus amples informations sur les modalités de participation.</w:t>
            </w:r>
          </w:p>
        </w:tc>
      </w:tr>
    </w:tbl>
    <w:p w14:paraId="5BB4200D" w14:textId="77777777" w:rsidR="00BA0596" w:rsidRPr="00BA0596" w:rsidRDefault="00BA0596" w:rsidP="00BA0596">
      <w:pPr>
        <w:spacing w:after="0" w:line="240" w:lineRule="auto"/>
        <w:jc w:val="both"/>
        <w:rPr>
          <w:rFonts w:ascii="inherit" w:eastAsia="Times New Roman" w:hAnsi="inherit" w:cs="Times New Roman"/>
          <w:b/>
          <w:bCs/>
          <w:color w:val="000000"/>
          <w:sz w:val="24"/>
          <w:szCs w:val="24"/>
        </w:rPr>
      </w:pPr>
      <w:r w:rsidRPr="00BA0596">
        <w:rPr>
          <w:rFonts w:ascii="inherit" w:eastAsia="Times New Roman" w:hAnsi="inherit" w:cs="Times New Roman"/>
          <w:b/>
          <w:bCs/>
          <w:color w:val="000000"/>
          <w:sz w:val="24"/>
          <w:szCs w:val="24"/>
        </w:rPr>
        <w:t>6.   </w:t>
      </w:r>
      <w:proofErr w:type="spellStart"/>
      <w:r w:rsidRPr="00BA0596">
        <w:rPr>
          <w:rFonts w:ascii="inherit" w:eastAsia="Times New Roman" w:hAnsi="inherit" w:cs="Times New Roman"/>
          <w:b/>
          <w:bCs/>
          <w:color w:val="000000"/>
          <w:sz w:val="24"/>
          <w:szCs w:val="24"/>
        </w:rPr>
        <w:t>Informations</w:t>
      </w:r>
      <w:proofErr w:type="spellEnd"/>
      <w:r w:rsidRPr="00BA0596">
        <w:rPr>
          <w:rFonts w:ascii="inherit" w:eastAsia="Times New Roman" w:hAnsi="inherit" w:cs="Times New Roman"/>
          <w:b/>
          <w:bCs/>
          <w:color w:val="000000"/>
          <w:sz w:val="24"/>
          <w:szCs w:val="24"/>
        </w:rPr>
        <w:t xml:space="preserve"> </w:t>
      </w:r>
      <w:proofErr w:type="spellStart"/>
      <w:r w:rsidRPr="00BA0596">
        <w:rPr>
          <w:rFonts w:ascii="inherit" w:eastAsia="Times New Roman" w:hAnsi="inherit" w:cs="Times New Roman"/>
          <w:b/>
          <w:bCs/>
          <w:color w:val="000000"/>
          <w:sz w:val="24"/>
          <w:szCs w:val="24"/>
        </w:rPr>
        <w:t>détaillées</w:t>
      </w:r>
      <w:proofErr w:type="spellEnd"/>
    </w:p>
    <w:p w14:paraId="283E7987" w14:textId="77777777" w:rsidR="00BA0596" w:rsidRPr="00BA0596" w:rsidRDefault="00BA0596" w:rsidP="00BA0596">
      <w:pPr>
        <w:spacing w:after="0" w:line="240" w:lineRule="auto"/>
        <w:jc w:val="both"/>
        <w:rPr>
          <w:rFonts w:ascii="inherit" w:eastAsia="Times New Roman" w:hAnsi="inherit" w:cs="Times New Roman"/>
          <w:color w:val="000000"/>
          <w:sz w:val="24"/>
          <w:szCs w:val="24"/>
          <w:lang w:val="fr-FR"/>
        </w:rPr>
      </w:pPr>
      <w:r w:rsidRPr="00BA0596">
        <w:rPr>
          <w:rFonts w:ascii="inherit" w:eastAsia="Times New Roman" w:hAnsi="inherit" w:cs="Times New Roman"/>
          <w:color w:val="000000"/>
          <w:sz w:val="24"/>
          <w:szCs w:val="24"/>
          <w:lang w:val="fr-FR"/>
        </w:rPr>
        <w:t xml:space="preserve">Les conditions détaillées du présent appel à propositions, y compris les priorités, figurent dans le guide du programme Erasmus+ 2021 à l’adresse internet </w:t>
      </w:r>
      <w:proofErr w:type="gramStart"/>
      <w:r w:rsidRPr="00BA0596">
        <w:rPr>
          <w:rFonts w:ascii="inherit" w:eastAsia="Times New Roman" w:hAnsi="inherit" w:cs="Times New Roman"/>
          <w:color w:val="000000"/>
          <w:sz w:val="24"/>
          <w:szCs w:val="24"/>
          <w:lang w:val="fr-FR"/>
        </w:rPr>
        <w:t>suivante:</w:t>
      </w:r>
      <w:proofErr w:type="gramEnd"/>
    </w:p>
    <w:p w14:paraId="7FC8EB9B" w14:textId="77777777" w:rsidR="00BA0596" w:rsidRPr="00BA0596" w:rsidRDefault="00BA0596" w:rsidP="00BA0596">
      <w:pPr>
        <w:spacing w:after="0" w:line="240" w:lineRule="auto"/>
        <w:jc w:val="both"/>
        <w:rPr>
          <w:rFonts w:ascii="inherit" w:eastAsia="Times New Roman" w:hAnsi="inherit" w:cs="Times New Roman"/>
          <w:color w:val="000000"/>
          <w:sz w:val="24"/>
          <w:szCs w:val="24"/>
          <w:lang w:val="fr-FR"/>
        </w:rPr>
      </w:pPr>
      <w:r w:rsidRPr="00BA0596">
        <w:rPr>
          <w:rFonts w:ascii="inherit" w:eastAsia="Times New Roman" w:hAnsi="inherit" w:cs="Times New Roman"/>
          <w:color w:val="000000"/>
          <w:sz w:val="24"/>
          <w:szCs w:val="24"/>
          <w:lang w:val="fr-FR"/>
        </w:rPr>
        <w:t>http://ec.europa.eu/programmes/erasmus-plus/resources/programme-guide_fr</w:t>
      </w:r>
    </w:p>
    <w:p w14:paraId="5A03A905" w14:textId="77777777" w:rsidR="00BA0596" w:rsidRPr="00BA0596" w:rsidRDefault="00BA0596" w:rsidP="00BA0596">
      <w:pPr>
        <w:spacing w:after="0" w:line="240" w:lineRule="auto"/>
        <w:jc w:val="both"/>
        <w:rPr>
          <w:rFonts w:ascii="inherit" w:eastAsia="Times New Roman" w:hAnsi="inherit" w:cs="Times New Roman"/>
          <w:color w:val="000000"/>
          <w:sz w:val="24"/>
          <w:szCs w:val="24"/>
          <w:lang w:val="fr-FR"/>
        </w:rPr>
      </w:pPr>
      <w:r w:rsidRPr="00BA0596">
        <w:rPr>
          <w:rFonts w:ascii="inherit" w:eastAsia="Times New Roman" w:hAnsi="inherit" w:cs="Times New Roman"/>
          <w:color w:val="000000"/>
          <w:sz w:val="24"/>
          <w:szCs w:val="24"/>
          <w:lang w:val="fr-FR"/>
        </w:rPr>
        <w:t>Le guide du programme Erasmus+ fait partie intégrante du présent appel à propositions et les conditions de participation et de financement qui y sont exposées s’appliquent intégralement à cet appel.</w:t>
      </w:r>
    </w:p>
    <w:p w14:paraId="59780DA4" w14:textId="77777777" w:rsidR="00BA0596" w:rsidRPr="00BA0596" w:rsidRDefault="00BA0596" w:rsidP="00BA0596">
      <w:pPr>
        <w:spacing w:after="0" w:line="240" w:lineRule="auto"/>
        <w:rPr>
          <w:rFonts w:ascii="Times New Roman" w:eastAsia="Times New Roman" w:hAnsi="Times New Roman" w:cs="Times New Roman"/>
          <w:color w:val="000000"/>
          <w:sz w:val="24"/>
          <w:szCs w:val="24"/>
        </w:rPr>
      </w:pPr>
      <w:r w:rsidRPr="00BA0596">
        <w:rPr>
          <w:rFonts w:ascii="Times New Roman" w:eastAsia="Times New Roman" w:hAnsi="Times New Roman" w:cs="Times New Roman"/>
          <w:color w:val="000000"/>
          <w:sz w:val="24"/>
          <w:szCs w:val="24"/>
        </w:rPr>
        <w:pict w14:anchorId="632185D3">
          <v:rect id="_x0000_i1076" style="width:194.55pt;height:.75pt" o:hrpct="0" o:hrstd="t" o:hrnoshade="t" o:hr="t" fillcolor="black" stroked="f"/>
        </w:pict>
      </w:r>
    </w:p>
    <w:p w14:paraId="6DB02AD6" w14:textId="77777777" w:rsidR="00BA0596" w:rsidRPr="00BA0596" w:rsidRDefault="00BA0596" w:rsidP="00BA0596">
      <w:pPr>
        <w:spacing w:after="0" w:line="240" w:lineRule="auto"/>
        <w:jc w:val="both"/>
        <w:rPr>
          <w:rFonts w:ascii="inherit" w:eastAsia="Times New Roman" w:hAnsi="inherit" w:cs="Times New Roman"/>
          <w:color w:val="000000"/>
          <w:sz w:val="19"/>
          <w:szCs w:val="19"/>
          <w:lang w:val="fr-FR"/>
        </w:rPr>
      </w:pPr>
      <w:hyperlink r:id="rId29" w:anchor="ntc1-C_2021103FR.01001201-E0001" w:history="1">
        <w:r w:rsidRPr="00BA0596">
          <w:rPr>
            <w:rFonts w:ascii="inherit" w:eastAsia="Times New Roman" w:hAnsi="inherit" w:cs="Times New Roman"/>
            <w:color w:val="0000FF"/>
            <w:sz w:val="19"/>
            <w:szCs w:val="19"/>
            <w:u w:val="single"/>
            <w:lang w:val="fr-FR"/>
          </w:rPr>
          <w:t>(</w:t>
        </w:r>
        <w:r w:rsidRPr="00BA0596">
          <w:rPr>
            <w:rFonts w:ascii="inherit" w:eastAsia="Times New Roman" w:hAnsi="inherit" w:cs="Times New Roman"/>
            <w:color w:val="0000FF"/>
            <w:sz w:val="13"/>
            <w:szCs w:val="13"/>
            <w:u w:val="single"/>
            <w:vertAlign w:val="superscript"/>
            <w:lang w:val="fr-FR"/>
          </w:rPr>
          <w:t>1</w:t>
        </w:r>
        <w:r w:rsidRPr="00BA0596">
          <w:rPr>
            <w:rFonts w:ascii="inherit" w:eastAsia="Times New Roman" w:hAnsi="inherit" w:cs="Times New Roman"/>
            <w:color w:val="0000FF"/>
            <w:sz w:val="19"/>
            <w:szCs w:val="19"/>
            <w:u w:val="single"/>
            <w:lang w:val="fr-FR"/>
          </w:rPr>
          <w:t>)</w:t>
        </w:r>
      </w:hyperlink>
      <w:r w:rsidRPr="00BA0596">
        <w:rPr>
          <w:rFonts w:ascii="inherit" w:eastAsia="Times New Roman" w:hAnsi="inherit" w:cs="Times New Roman"/>
          <w:color w:val="000000"/>
          <w:sz w:val="19"/>
          <w:szCs w:val="19"/>
          <w:lang w:val="fr-FR"/>
        </w:rPr>
        <w:t>  Les activités Jean Monnet sont ouvertes aux candidatures d’organisations du monde entier.</w:t>
      </w:r>
    </w:p>
    <w:p w14:paraId="1A6840EA" w14:textId="77777777" w:rsidR="00BA0596" w:rsidRPr="00BA0596" w:rsidRDefault="00BA0596" w:rsidP="00BA0596">
      <w:pPr>
        <w:spacing w:after="0" w:line="240" w:lineRule="auto"/>
        <w:jc w:val="both"/>
        <w:rPr>
          <w:rFonts w:ascii="inherit" w:eastAsia="Times New Roman" w:hAnsi="inherit" w:cs="Times New Roman"/>
          <w:color w:val="000000"/>
          <w:sz w:val="19"/>
          <w:szCs w:val="19"/>
          <w:lang w:val="fr-FR"/>
        </w:rPr>
      </w:pPr>
      <w:hyperlink r:id="rId30" w:anchor="ntc2-C_2021103FR.01001201-E0002" w:history="1">
        <w:r w:rsidRPr="00BA0596">
          <w:rPr>
            <w:rFonts w:ascii="inherit" w:eastAsia="Times New Roman" w:hAnsi="inherit" w:cs="Times New Roman"/>
            <w:color w:val="0000FF"/>
            <w:sz w:val="19"/>
            <w:szCs w:val="19"/>
            <w:u w:val="single"/>
            <w:lang w:val="fr-FR"/>
          </w:rPr>
          <w:t>(</w:t>
        </w:r>
        <w:r w:rsidRPr="00BA0596">
          <w:rPr>
            <w:rFonts w:ascii="inherit" w:eastAsia="Times New Roman" w:hAnsi="inherit" w:cs="Times New Roman"/>
            <w:color w:val="0000FF"/>
            <w:sz w:val="13"/>
            <w:szCs w:val="13"/>
            <w:u w:val="single"/>
            <w:vertAlign w:val="superscript"/>
            <w:lang w:val="fr-FR"/>
          </w:rPr>
          <w:t>2</w:t>
        </w:r>
        <w:r w:rsidRPr="00BA0596">
          <w:rPr>
            <w:rFonts w:ascii="inherit" w:eastAsia="Times New Roman" w:hAnsi="inherit" w:cs="Times New Roman"/>
            <w:color w:val="0000FF"/>
            <w:sz w:val="19"/>
            <w:szCs w:val="19"/>
            <w:u w:val="single"/>
            <w:lang w:val="fr-FR"/>
          </w:rPr>
          <w:t>)</w:t>
        </w:r>
      </w:hyperlink>
      <w:r w:rsidRPr="00BA0596">
        <w:rPr>
          <w:rFonts w:ascii="inherit" w:eastAsia="Times New Roman" w:hAnsi="inherit" w:cs="Times New Roman"/>
          <w:color w:val="000000"/>
          <w:sz w:val="19"/>
          <w:szCs w:val="19"/>
          <w:lang w:val="fr-FR"/>
        </w:rPr>
        <w:t>  Sous réserve de la décision du Comité mixte de l’EEE de participer au programme.</w:t>
      </w:r>
    </w:p>
    <w:p w14:paraId="2C8F1D83" w14:textId="77777777" w:rsidR="00BA0596" w:rsidRPr="00BA0596" w:rsidRDefault="00BA0596" w:rsidP="00BA0596">
      <w:pPr>
        <w:spacing w:after="0" w:line="240" w:lineRule="auto"/>
        <w:jc w:val="both"/>
        <w:rPr>
          <w:rFonts w:ascii="inherit" w:eastAsia="Times New Roman" w:hAnsi="inherit" w:cs="Times New Roman"/>
          <w:color w:val="000000"/>
          <w:sz w:val="19"/>
          <w:szCs w:val="19"/>
          <w:lang w:val="fr-FR"/>
        </w:rPr>
      </w:pPr>
      <w:hyperlink r:id="rId31" w:anchor="ntc3-C_2021103FR.01001201-E0003" w:history="1">
        <w:r w:rsidRPr="00BA0596">
          <w:rPr>
            <w:rFonts w:ascii="inherit" w:eastAsia="Times New Roman" w:hAnsi="inherit" w:cs="Times New Roman"/>
            <w:color w:val="0000FF"/>
            <w:sz w:val="19"/>
            <w:szCs w:val="19"/>
            <w:u w:val="single"/>
            <w:lang w:val="fr-FR"/>
          </w:rPr>
          <w:t>(</w:t>
        </w:r>
        <w:r w:rsidRPr="00BA0596">
          <w:rPr>
            <w:rFonts w:ascii="inherit" w:eastAsia="Times New Roman" w:hAnsi="inherit" w:cs="Times New Roman"/>
            <w:color w:val="0000FF"/>
            <w:sz w:val="13"/>
            <w:szCs w:val="13"/>
            <w:u w:val="single"/>
            <w:vertAlign w:val="superscript"/>
            <w:lang w:val="fr-FR"/>
          </w:rPr>
          <w:t>3</w:t>
        </w:r>
        <w:r w:rsidRPr="00BA0596">
          <w:rPr>
            <w:rFonts w:ascii="inherit" w:eastAsia="Times New Roman" w:hAnsi="inherit" w:cs="Times New Roman"/>
            <w:color w:val="0000FF"/>
            <w:sz w:val="19"/>
            <w:szCs w:val="19"/>
            <w:u w:val="single"/>
            <w:lang w:val="fr-FR"/>
          </w:rPr>
          <w:t>)</w:t>
        </w:r>
      </w:hyperlink>
      <w:r w:rsidRPr="00BA0596">
        <w:rPr>
          <w:rFonts w:ascii="inherit" w:eastAsia="Times New Roman" w:hAnsi="inherit" w:cs="Times New Roman"/>
          <w:color w:val="000000"/>
          <w:sz w:val="19"/>
          <w:szCs w:val="19"/>
          <w:lang w:val="fr-FR"/>
        </w:rPr>
        <w:t>  Sous réserve de la signature des accords d’association bilatéraux.</w:t>
      </w:r>
    </w:p>
    <w:p w14:paraId="2F6A0238" w14:textId="77777777" w:rsidR="0031052F" w:rsidRPr="00BA0596" w:rsidRDefault="0031052F" w:rsidP="00BA0596">
      <w:pPr>
        <w:spacing w:after="0" w:line="240" w:lineRule="auto"/>
        <w:rPr>
          <w:lang w:val="fr-FR"/>
        </w:rPr>
      </w:pPr>
    </w:p>
    <w:sectPr w:rsidR="0031052F" w:rsidRPr="00BA059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52F"/>
    <w:rsid w:val="0031052F"/>
    <w:rsid w:val="00BA0596"/>
    <w:rsid w:val="00EA67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9EDC0"/>
  <w15:chartTrackingRefBased/>
  <w15:docId w15:val="{FF294CA9-20D5-43CE-A9CB-FC6122744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j-doc-ti">
    <w:name w:val="oj-doc-ti"/>
    <w:basedOn w:val="Normal"/>
    <w:rsid w:val="003105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j-no-doc-c">
    <w:name w:val="oj-no-doc-c"/>
    <w:basedOn w:val="Normal"/>
    <w:rsid w:val="003105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j-ti-grseq-1">
    <w:name w:val="oj-ti-grseq-1"/>
    <w:basedOn w:val="Normal"/>
    <w:rsid w:val="003105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j-bold">
    <w:name w:val="oj-bold"/>
    <w:basedOn w:val="DefaultParagraphFont"/>
    <w:rsid w:val="0031052F"/>
  </w:style>
  <w:style w:type="paragraph" w:customStyle="1" w:styleId="oj-normal">
    <w:name w:val="oj-normal"/>
    <w:basedOn w:val="Normal"/>
    <w:rsid w:val="0031052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j-italic">
    <w:name w:val="oj-italic"/>
    <w:basedOn w:val="DefaultParagraphFont"/>
    <w:rsid w:val="0031052F"/>
  </w:style>
  <w:style w:type="character" w:styleId="Hyperlink">
    <w:name w:val="Hyperlink"/>
    <w:basedOn w:val="DefaultParagraphFont"/>
    <w:uiPriority w:val="99"/>
    <w:semiHidden/>
    <w:unhideWhenUsed/>
    <w:rsid w:val="0031052F"/>
    <w:rPr>
      <w:color w:val="0000FF"/>
      <w:u w:val="single"/>
    </w:rPr>
  </w:style>
  <w:style w:type="character" w:customStyle="1" w:styleId="oj-super">
    <w:name w:val="oj-super"/>
    <w:basedOn w:val="DefaultParagraphFont"/>
    <w:rsid w:val="0031052F"/>
  </w:style>
  <w:style w:type="paragraph" w:customStyle="1" w:styleId="oj-tbl-txt">
    <w:name w:val="oj-tbl-txt"/>
    <w:basedOn w:val="Normal"/>
    <w:rsid w:val="003105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j-tbl-num">
    <w:name w:val="oj-tbl-num"/>
    <w:basedOn w:val="Normal"/>
    <w:rsid w:val="003105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j-tbl-hdr">
    <w:name w:val="oj-tbl-hdr"/>
    <w:basedOn w:val="Normal"/>
    <w:rsid w:val="0031052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31052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j-note">
    <w:name w:val="oj-note"/>
    <w:basedOn w:val="Normal"/>
    <w:rsid w:val="0031052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3326508">
      <w:bodyDiv w:val="1"/>
      <w:marLeft w:val="0"/>
      <w:marRight w:val="0"/>
      <w:marTop w:val="0"/>
      <w:marBottom w:val="0"/>
      <w:divBdr>
        <w:top w:val="none" w:sz="0" w:space="0" w:color="auto"/>
        <w:left w:val="none" w:sz="0" w:space="0" w:color="auto"/>
        <w:bottom w:val="none" w:sz="0" w:space="0" w:color="auto"/>
        <w:right w:val="none" w:sz="0" w:space="0" w:color="auto"/>
      </w:divBdr>
    </w:div>
    <w:div w:id="1092774630">
      <w:bodyDiv w:val="1"/>
      <w:marLeft w:val="0"/>
      <w:marRight w:val="0"/>
      <w:marTop w:val="0"/>
      <w:marBottom w:val="0"/>
      <w:divBdr>
        <w:top w:val="none" w:sz="0" w:space="0" w:color="auto"/>
        <w:left w:val="none" w:sz="0" w:space="0" w:color="auto"/>
        <w:bottom w:val="none" w:sz="0" w:space="0" w:color="auto"/>
        <w:right w:val="none" w:sz="0" w:space="0" w:color="auto"/>
      </w:divBdr>
      <w:divsChild>
        <w:div w:id="1748578929">
          <w:marLeft w:val="0"/>
          <w:marRight w:val="0"/>
          <w:marTop w:val="0"/>
          <w:marBottom w:val="0"/>
          <w:divBdr>
            <w:top w:val="none" w:sz="0" w:space="0" w:color="auto"/>
            <w:left w:val="none" w:sz="0" w:space="0" w:color="auto"/>
            <w:bottom w:val="none" w:sz="0" w:space="0" w:color="auto"/>
            <w:right w:val="none" w:sz="0" w:space="0" w:color="auto"/>
          </w:divBdr>
        </w:div>
      </w:divsChild>
    </w:div>
    <w:div w:id="1276868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EN/AUTO/?uri=uriserv:OJ.C_.2021.103.01.0003.01.ENG&amp;toc=OJ:C:2021:103:TOC" TargetMode="External"/><Relationship Id="rId13" Type="http://schemas.openxmlformats.org/officeDocument/2006/relationships/hyperlink" Target="https://eur-lex.europa.eu/legal-content/EN/AUTO/?uri=uriserv:OJ.C_.2021.103.01.0009.01.ENG&amp;toc=OJ:C:2021:103:TOC" TargetMode="External"/><Relationship Id="rId18" Type="http://schemas.openxmlformats.org/officeDocument/2006/relationships/hyperlink" Target="https://eur-lex.europa.eu/legal-content/EN/TXT/?uri=OJ:C:2021:103:TOC" TargetMode="External"/><Relationship Id="rId26" Type="http://schemas.openxmlformats.org/officeDocument/2006/relationships/hyperlink" Target="https://eur-lex.europa.eu/legal-content/FR/TXT/HTML/?uri=CELEX:C2021/103/11&amp;from=EN" TargetMode="External"/><Relationship Id="rId3" Type="http://schemas.openxmlformats.org/officeDocument/2006/relationships/webSettings" Target="webSettings.xml"/><Relationship Id="rId21" Type="http://schemas.openxmlformats.org/officeDocument/2006/relationships/hyperlink" Target="https://eur-lex.europa.eu/legal-content/EN/TXT/?uri=uriserv%3AOJ.C_.2021.103.01.0012.01.ENG&amp;toc=OJ%3AC%3A2021%3A103%3ATOC" TargetMode="External"/><Relationship Id="rId7" Type="http://schemas.openxmlformats.org/officeDocument/2006/relationships/hyperlink" Target="https://eur-lex.europa.eu/legal-content/EN/TXT/?uri=OJ:C:2021:103:TOC" TargetMode="External"/><Relationship Id="rId12" Type="http://schemas.openxmlformats.org/officeDocument/2006/relationships/hyperlink" Target="https://eur-lex.europa.eu/legal-content/EN/AUTO/?uri=uriserv:OJ.C_.2021.103.01.0008.01.ENG&amp;toc=OJ:C:2021:103:TOC" TargetMode="External"/><Relationship Id="rId17" Type="http://schemas.openxmlformats.org/officeDocument/2006/relationships/hyperlink" Target="https://eur-lex.europa.eu/legal-content/EN/AUTO/?uri=uriserv:OJ.C_.2021.103.01.0016.01.ENG&amp;toc=OJ:C:2021:103:TOC" TargetMode="External"/><Relationship Id="rId25" Type="http://schemas.openxmlformats.org/officeDocument/2006/relationships/hyperlink" Target="https://eur-lex.europa.eu/legal-content/EN/TXT/?uri=uriserv%3AOJ.C_.2021.103.01.0012.01.ENG&amp;toc=OJ%3AC%3A2021%3A103%3ATOC"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eur-lex.europa.eu/legal-content/EN/AUTO/?uri=uriserv:OJ.C_.2021.103.01.0012.01.ENG&amp;toc=OJ:C:2021:103:TOC" TargetMode="External"/><Relationship Id="rId20" Type="http://schemas.openxmlformats.org/officeDocument/2006/relationships/hyperlink" Target="https://eur-lex.europa.eu/legal-content/EN/TXT/?uri=uriserv%3AOJ.C_.2021.103.01.0012.01.ENG&amp;toc=OJ%3AC%3A2021%3A103%3ATOC" TargetMode="External"/><Relationship Id="rId29" Type="http://schemas.openxmlformats.org/officeDocument/2006/relationships/hyperlink" Target="https://eur-lex.europa.eu/legal-content/FR/TXT/HTML/?uri=CELEX:C2021/103/11&amp;from=EN" TargetMode="External"/><Relationship Id="rId1" Type="http://schemas.openxmlformats.org/officeDocument/2006/relationships/styles" Target="styles.xml"/><Relationship Id="rId6" Type="http://schemas.openxmlformats.org/officeDocument/2006/relationships/hyperlink" Target="https://eur-lex.europa.eu/legal-content/EN/AUTO/?uri=uriserv:OJ.C_.2021.103.01.0002.01.ENG&amp;toc=OJ:C:2021:103:TOC" TargetMode="External"/><Relationship Id="rId11" Type="http://schemas.openxmlformats.org/officeDocument/2006/relationships/hyperlink" Target="https://eur-lex.europa.eu/legal-content/EN/AUTO/?uri=uriserv:OJ.C_.2021.103.01.0006.01.ENG&amp;toc=OJ:C:2021:103:TOC" TargetMode="External"/><Relationship Id="rId24" Type="http://schemas.openxmlformats.org/officeDocument/2006/relationships/hyperlink" Target="https://eur-lex.europa.eu/legal-content/EN/TXT/?uri=uriserv%3AOJ.C_.2021.103.01.0012.01.ENG&amp;toc=OJ%3AC%3A2021%3A103%3ATOC" TargetMode="External"/><Relationship Id="rId32" Type="http://schemas.openxmlformats.org/officeDocument/2006/relationships/fontTable" Target="fontTable.xml"/><Relationship Id="rId5" Type="http://schemas.openxmlformats.org/officeDocument/2006/relationships/hyperlink" Target="https://eur-lex.europa.eu/legal-content/EN/TXT/?uri=OJ:C:2021:103:TOC" TargetMode="External"/><Relationship Id="rId15" Type="http://schemas.openxmlformats.org/officeDocument/2006/relationships/hyperlink" Target="https://eur-lex.europa.eu/legal-content/EN/AUTO/?uri=uriserv:OJ.C_.2021.103.01.0011.01.ENG&amp;toc=OJ:C:2021:103:TOC" TargetMode="External"/><Relationship Id="rId23" Type="http://schemas.openxmlformats.org/officeDocument/2006/relationships/hyperlink" Target="https://eur-lex.europa.eu/legal-content/EN/TXT/?uri=uriserv%3AOJ.C_.2021.103.01.0012.01.ENG&amp;toc=OJ%3AC%3A2021%3A103%3ATOC" TargetMode="External"/><Relationship Id="rId28" Type="http://schemas.openxmlformats.org/officeDocument/2006/relationships/hyperlink" Target="https://eur-lex.europa.eu/legal-content/FR/TXT/HTML/?uri=CELEX:C2021/103/11&amp;from=EN" TargetMode="External"/><Relationship Id="rId10" Type="http://schemas.openxmlformats.org/officeDocument/2006/relationships/hyperlink" Target="https://eur-lex.europa.eu/legal-content/EN/AUTO/?uri=uriserv:OJ.C_.2021.103.01.0005.01.ENG&amp;toc=OJ:C:2021:103:TOC" TargetMode="External"/><Relationship Id="rId19" Type="http://schemas.openxmlformats.org/officeDocument/2006/relationships/hyperlink" Target="https://eur-lex.europa.eu/legal-content/EN/AUTO/?uri=uriserv:OJ.C_.2021.103.01.0018.01.ENG&amp;toc=OJ:C:2021:103:TOC" TargetMode="External"/><Relationship Id="rId31" Type="http://schemas.openxmlformats.org/officeDocument/2006/relationships/hyperlink" Target="https://eur-lex.europa.eu/legal-content/FR/TXT/HTML/?uri=CELEX:C2021/103/11&amp;from=EN" TargetMode="External"/><Relationship Id="rId4" Type="http://schemas.openxmlformats.org/officeDocument/2006/relationships/hyperlink" Target="https://eur-lex.europa.eu/legal-content/EN/AUTO/?uri=uriserv:OJ.C_.2021.103.01.0001.01.ENG&amp;toc=OJ:C:2021:103:TOC" TargetMode="External"/><Relationship Id="rId9" Type="http://schemas.openxmlformats.org/officeDocument/2006/relationships/hyperlink" Target="https://eur-lex.europa.eu/legal-content/EN/AUTO/?uri=uriserv:OJ.C_.2021.103.01.0004.01.ENG&amp;toc=OJ:C:2021:103:TOC" TargetMode="External"/><Relationship Id="rId14" Type="http://schemas.openxmlformats.org/officeDocument/2006/relationships/hyperlink" Target="https://eur-lex.europa.eu/legal-content/EN/AUTO/?uri=uriserv:OJ.C_.2021.103.01.0010.01.ENG&amp;toc=OJ:C:2021:103:TOC" TargetMode="External"/><Relationship Id="rId22" Type="http://schemas.openxmlformats.org/officeDocument/2006/relationships/hyperlink" Target="https://eur-lex.europa.eu/legal-content/EN/TXT/?uri=uriserv%3AOJ.C_.2021.103.01.0012.01.ENG&amp;toc=OJ%3AC%3A2021%3A103%3ATOC" TargetMode="External"/><Relationship Id="rId27" Type="http://schemas.openxmlformats.org/officeDocument/2006/relationships/hyperlink" Target="https://eur-lex.europa.eu/legal-content/FR/TXT/HTML/?uri=CELEX:C2021/103/11&amp;from=EN" TargetMode="External"/><Relationship Id="rId30" Type="http://schemas.openxmlformats.org/officeDocument/2006/relationships/hyperlink" Target="https://eur-lex.europa.eu/legal-content/FR/TXT/HTML/?uri=CELEX:C2021/103/11&amp;fr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3079</Words>
  <Characters>17554</Characters>
  <Application>Microsoft Office Word</Application>
  <DocSecurity>0</DocSecurity>
  <Lines>146</Lines>
  <Paragraphs>41</Paragraphs>
  <ScaleCrop>false</ScaleCrop>
  <Company/>
  <LinksUpToDate>false</LinksUpToDate>
  <CharactersWithSpaces>20592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bachir bouhania</dc:creator>
  <cp:keywords/>
  <dc:description/>
  <cp:lastModifiedBy>bachir bouhania</cp:lastModifiedBy>
  <cp:revision>3</cp:revision>
  <dcterms:created xsi:type="dcterms:W3CDTF">2021-04-11T10:00:00Z</dcterms:created>
  <dcterms:modified xsi:type="dcterms:W3CDTF">2021-04-11T10:10:00Z</dcterms:modified>
</cp:coreProperties>
</file>